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A9069" w14:textId="070D4208" w:rsidR="00135873" w:rsidRPr="00135873" w:rsidRDefault="00AD41BE" w:rsidP="00135873">
      <w:pPr>
        <w:spacing w:after="60" w:line="240" w:lineRule="auto"/>
        <w:ind w:left="1843" w:right="141"/>
        <w:jc w:val="right"/>
        <w:rPr>
          <w:rFonts w:ascii="Times New Roman" w:hAnsi="Times New Roman"/>
          <w:bCs/>
          <w:i/>
          <w:color w:val="000000"/>
          <w:sz w:val="16"/>
          <w:szCs w:val="24"/>
        </w:rPr>
      </w:pPr>
      <w:bookmarkStart w:id="0" w:name="_GoBack"/>
      <w:bookmarkEnd w:id="0"/>
      <w:r>
        <w:rPr>
          <w:rFonts w:ascii="Times New Roman" w:hAnsi="Times New Roman"/>
          <w:bCs/>
          <w:i/>
          <w:color w:val="000000"/>
          <w:sz w:val="16"/>
          <w:szCs w:val="24"/>
        </w:rPr>
        <w:t>Załącznik do U</w:t>
      </w:r>
      <w:r w:rsidR="00C36537" w:rsidRPr="00135873">
        <w:rPr>
          <w:rFonts w:ascii="Times New Roman" w:hAnsi="Times New Roman"/>
          <w:bCs/>
          <w:i/>
          <w:color w:val="000000"/>
          <w:sz w:val="16"/>
          <w:szCs w:val="24"/>
        </w:rPr>
        <w:t xml:space="preserve">chwały </w:t>
      </w:r>
      <w:r>
        <w:rPr>
          <w:rFonts w:ascii="Times New Roman" w:hAnsi="Times New Roman"/>
          <w:bCs/>
          <w:i/>
          <w:color w:val="000000"/>
          <w:sz w:val="16"/>
          <w:szCs w:val="24"/>
        </w:rPr>
        <w:t>N</w:t>
      </w:r>
      <w:r w:rsidR="00631B86">
        <w:rPr>
          <w:rFonts w:ascii="Times New Roman" w:hAnsi="Times New Roman"/>
          <w:bCs/>
          <w:i/>
          <w:color w:val="000000"/>
          <w:sz w:val="16"/>
          <w:szCs w:val="24"/>
        </w:rPr>
        <w:t>r 54</w:t>
      </w:r>
      <w:r w:rsidR="00F939B4">
        <w:rPr>
          <w:rFonts w:ascii="Times New Roman" w:hAnsi="Times New Roman"/>
          <w:bCs/>
          <w:i/>
          <w:color w:val="000000"/>
          <w:sz w:val="16"/>
          <w:szCs w:val="24"/>
        </w:rPr>
        <w:t xml:space="preserve"> </w:t>
      </w:r>
      <w:r w:rsidR="00135873" w:rsidRPr="00135873">
        <w:rPr>
          <w:rFonts w:ascii="Times New Roman" w:hAnsi="Times New Roman"/>
          <w:bCs/>
          <w:i/>
          <w:color w:val="000000"/>
          <w:sz w:val="16"/>
          <w:szCs w:val="24"/>
        </w:rPr>
        <w:t>- 20</w:t>
      </w:r>
      <w:r w:rsidR="007D0FA7">
        <w:rPr>
          <w:rFonts w:ascii="Times New Roman" w:hAnsi="Times New Roman"/>
          <w:bCs/>
          <w:i/>
          <w:color w:val="000000"/>
          <w:sz w:val="16"/>
          <w:szCs w:val="24"/>
        </w:rPr>
        <w:t>2</w:t>
      </w:r>
      <w:r w:rsidR="00F6367D">
        <w:rPr>
          <w:rFonts w:ascii="Times New Roman" w:hAnsi="Times New Roman"/>
          <w:bCs/>
          <w:i/>
          <w:color w:val="000000"/>
          <w:sz w:val="16"/>
          <w:szCs w:val="24"/>
        </w:rPr>
        <w:t>2</w:t>
      </w:r>
      <w:r w:rsidR="00135873" w:rsidRPr="00135873">
        <w:rPr>
          <w:rFonts w:ascii="Times New Roman" w:hAnsi="Times New Roman"/>
          <w:bCs/>
          <w:i/>
          <w:color w:val="000000"/>
          <w:sz w:val="16"/>
          <w:szCs w:val="24"/>
        </w:rPr>
        <w:t>/20</w:t>
      </w:r>
      <w:r w:rsidR="007D0FA7">
        <w:rPr>
          <w:rFonts w:ascii="Times New Roman" w:hAnsi="Times New Roman"/>
          <w:bCs/>
          <w:i/>
          <w:color w:val="000000"/>
          <w:sz w:val="16"/>
          <w:szCs w:val="24"/>
        </w:rPr>
        <w:t>2</w:t>
      </w:r>
      <w:r w:rsidR="00F6367D">
        <w:rPr>
          <w:rFonts w:ascii="Times New Roman" w:hAnsi="Times New Roman"/>
          <w:bCs/>
          <w:i/>
          <w:color w:val="000000"/>
          <w:sz w:val="16"/>
          <w:szCs w:val="24"/>
        </w:rPr>
        <w:t>3</w:t>
      </w:r>
      <w:r w:rsidR="00135873" w:rsidRPr="00135873">
        <w:rPr>
          <w:rFonts w:ascii="Times New Roman" w:hAnsi="Times New Roman"/>
          <w:bCs/>
          <w:i/>
          <w:color w:val="000000"/>
          <w:sz w:val="16"/>
          <w:szCs w:val="24"/>
        </w:rPr>
        <w:t xml:space="preserve"> </w:t>
      </w:r>
    </w:p>
    <w:p w14:paraId="2F12B7C1" w14:textId="77777777" w:rsidR="00135873" w:rsidRPr="00135873" w:rsidRDefault="00135873" w:rsidP="00135873">
      <w:pPr>
        <w:spacing w:after="60" w:line="240" w:lineRule="auto"/>
        <w:ind w:left="1843" w:right="141"/>
        <w:jc w:val="right"/>
        <w:rPr>
          <w:rFonts w:ascii="Times New Roman" w:hAnsi="Times New Roman"/>
          <w:bCs/>
          <w:i/>
          <w:color w:val="000000"/>
          <w:sz w:val="16"/>
          <w:szCs w:val="24"/>
        </w:rPr>
      </w:pPr>
      <w:r w:rsidRPr="00135873">
        <w:rPr>
          <w:rFonts w:ascii="Times New Roman" w:hAnsi="Times New Roman"/>
          <w:bCs/>
          <w:i/>
          <w:color w:val="000000"/>
          <w:sz w:val="16"/>
          <w:szCs w:val="24"/>
        </w:rPr>
        <w:t>Senatu Szkoły</w:t>
      </w:r>
      <w:r w:rsidR="00C36537" w:rsidRPr="00135873">
        <w:rPr>
          <w:rFonts w:ascii="Times New Roman" w:hAnsi="Times New Roman"/>
          <w:bCs/>
          <w:i/>
          <w:color w:val="000000"/>
          <w:sz w:val="16"/>
          <w:szCs w:val="24"/>
        </w:rPr>
        <w:t xml:space="preserve"> Głównej Gospodarstwa Wiejskiego w Warszawie</w:t>
      </w:r>
      <w:r w:rsidR="009A51C7" w:rsidRPr="00135873">
        <w:rPr>
          <w:rFonts w:ascii="Times New Roman" w:hAnsi="Times New Roman"/>
          <w:bCs/>
          <w:i/>
          <w:color w:val="000000"/>
          <w:sz w:val="16"/>
          <w:szCs w:val="24"/>
        </w:rPr>
        <w:t xml:space="preserve"> </w:t>
      </w:r>
    </w:p>
    <w:p w14:paraId="7C203602" w14:textId="77777777" w:rsidR="00C36537" w:rsidRPr="00135873" w:rsidRDefault="00C36537" w:rsidP="00135873">
      <w:pPr>
        <w:spacing w:after="60" w:line="240" w:lineRule="auto"/>
        <w:ind w:left="1843" w:right="141"/>
        <w:jc w:val="right"/>
        <w:rPr>
          <w:rFonts w:ascii="Times New Roman" w:hAnsi="Times New Roman"/>
          <w:bCs/>
          <w:i/>
          <w:color w:val="000000"/>
          <w:sz w:val="16"/>
          <w:szCs w:val="24"/>
        </w:rPr>
      </w:pPr>
      <w:r w:rsidRPr="00135873">
        <w:rPr>
          <w:rFonts w:ascii="Times New Roman" w:hAnsi="Times New Roman"/>
          <w:bCs/>
          <w:i/>
          <w:color w:val="000000"/>
          <w:sz w:val="16"/>
          <w:szCs w:val="24"/>
        </w:rPr>
        <w:t xml:space="preserve">z dnia </w:t>
      </w:r>
      <w:r w:rsidR="00135873" w:rsidRPr="00135873">
        <w:rPr>
          <w:rFonts w:ascii="Times New Roman" w:hAnsi="Times New Roman"/>
          <w:bCs/>
          <w:i/>
          <w:color w:val="000000"/>
          <w:sz w:val="16"/>
          <w:szCs w:val="24"/>
        </w:rPr>
        <w:t>2</w:t>
      </w:r>
      <w:r w:rsidR="00F6367D">
        <w:rPr>
          <w:rFonts w:ascii="Times New Roman" w:hAnsi="Times New Roman"/>
          <w:bCs/>
          <w:i/>
          <w:color w:val="000000"/>
          <w:sz w:val="16"/>
          <w:szCs w:val="24"/>
        </w:rPr>
        <w:t>4</w:t>
      </w:r>
      <w:r w:rsidR="00135873" w:rsidRPr="00135873">
        <w:rPr>
          <w:rFonts w:ascii="Times New Roman" w:hAnsi="Times New Roman"/>
          <w:bCs/>
          <w:i/>
          <w:color w:val="000000"/>
          <w:sz w:val="16"/>
          <w:szCs w:val="24"/>
        </w:rPr>
        <w:t xml:space="preserve"> kwietnia 20</w:t>
      </w:r>
      <w:r w:rsidR="007D0FA7">
        <w:rPr>
          <w:rFonts w:ascii="Times New Roman" w:hAnsi="Times New Roman"/>
          <w:bCs/>
          <w:i/>
          <w:color w:val="000000"/>
          <w:sz w:val="16"/>
          <w:szCs w:val="24"/>
        </w:rPr>
        <w:t>2</w:t>
      </w:r>
      <w:r w:rsidR="00F6367D">
        <w:rPr>
          <w:rFonts w:ascii="Times New Roman" w:hAnsi="Times New Roman"/>
          <w:bCs/>
          <w:i/>
          <w:color w:val="000000"/>
          <w:sz w:val="16"/>
          <w:szCs w:val="24"/>
        </w:rPr>
        <w:t>3</w:t>
      </w:r>
      <w:r w:rsidR="00135873" w:rsidRPr="00135873">
        <w:rPr>
          <w:rFonts w:ascii="Times New Roman" w:hAnsi="Times New Roman"/>
          <w:bCs/>
          <w:i/>
          <w:color w:val="000000"/>
          <w:sz w:val="16"/>
          <w:szCs w:val="24"/>
        </w:rPr>
        <w:t xml:space="preserve"> r. </w:t>
      </w:r>
      <w:r w:rsidRPr="00135873">
        <w:rPr>
          <w:rFonts w:ascii="Times New Roman" w:hAnsi="Times New Roman"/>
          <w:bCs/>
          <w:i/>
          <w:color w:val="000000"/>
          <w:sz w:val="16"/>
          <w:szCs w:val="24"/>
        </w:rPr>
        <w:br/>
      </w:r>
      <w:r w:rsidRPr="00135873">
        <w:rPr>
          <w:rFonts w:ascii="Times New Roman" w:hAnsi="Times New Roman"/>
          <w:i/>
          <w:color w:val="000000"/>
          <w:sz w:val="16"/>
          <w:szCs w:val="24"/>
        </w:rPr>
        <w:br/>
      </w:r>
    </w:p>
    <w:p w14:paraId="7AC4F531" w14:textId="77777777" w:rsidR="0012487C" w:rsidRPr="00135873" w:rsidRDefault="0012487C" w:rsidP="001657C7">
      <w:pPr>
        <w:spacing w:after="60"/>
        <w:jc w:val="center"/>
        <w:rPr>
          <w:rFonts w:ascii="Times New Roman" w:hAnsi="Times New Roman"/>
          <w:b/>
          <w:bCs/>
          <w:color w:val="000000"/>
          <w:sz w:val="24"/>
          <w:szCs w:val="24"/>
        </w:rPr>
      </w:pPr>
    </w:p>
    <w:p w14:paraId="70FF4C6A" w14:textId="77777777" w:rsidR="0012487C" w:rsidRPr="00135873" w:rsidRDefault="0012487C" w:rsidP="001657C7">
      <w:pPr>
        <w:spacing w:after="60"/>
        <w:jc w:val="center"/>
        <w:rPr>
          <w:rFonts w:ascii="Times New Roman" w:hAnsi="Times New Roman"/>
          <w:b/>
          <w:bCs/>
          <w:color w:val="000000"/>
          <w:sz w:val="24"/>
          <w:szCs w:val="24"/>
        </w:rPr>
      </w:pPr>
    </w:p>
    <w:p w14:paraId="0D2362D7" w14:textId="77777777" w:rsidR="0012487C" w:rsidRPr="00135873" w:rsidRDefault="0012487C" w:rsidP="001657C7">
      <w:pPr>
        <w:spacing w:after="60"/>
        <w:jc w:val="center"/>
        <w:rPr>
          <w:rFonts w:ascii="Times New Roman" w:hAnsi="Times New Roman"/>
          <w:b/>
          <w:bCs/>
          <w:color w:val="000000"/>
          <w:sz w:val="24"/>
          <w:szCs w:val="24"/>
        </w:rPr>
      </w:pPr>
    </w:p>
    <w:p w14:paraId="21938DFA" w14:textId="77777777" w:rsidR="0012487C" w:rsidRPr="00135873" w:rsidRDefault="0012487C" w:rsidP="001657C7">
      <w:pPr>
        <w:spacing w:after="60"/>
        <w:jc w:val="center"/>
        <w:rPr>
          <w:rFonts w:ascii="Times New Roman" w:hAnsi="Times New Roman"/>
          <w:b/>
          <w:bCs/>
          <w:color w:val="000000"/>
          <w:sz w:val="24"/>
          <w:szCs w:val="24"/>
        </w:rPr>
      </w:pPr>
    </w:p>
    <w:p w14:paraId="34BA6851" w14:textId="77777777" w:rsidR="000048F8" w:rsidRPr="00135873" w:rsidRDefault="0012487C" w:rsidP="001657C7">
      <w:pPr>
        <w:spacing w:after="60"/>
        <w:jc w:val="center"/>
        <w:rPr>
          <w:rFonts w:ascii="Times New Roman" w:hAnsi="Times New Roman"/>
          <w:b/>
          <w:bCs/>
          <w:color w:val="000000"/>
          <w:sz w:val="24"/>
          <w:szCs w:val="24"/>
        </w:rPr>
      </w:pPr>
      <w:r w:rsidRPr="00135873">
        <w:rPr>
          <w:rFonts w:ascii="Times New Roman" w:hAnsi="Times New Roman"/>
          <w:b/>
          <w:bCs/>
          <w:color w:val="000000"/>
          <w:sz w:val="24"/>
          <w:szCs w:val="24"/>
        </w:rPr>
        <w:t>REGULAMIN STUDIÓW</w:t>
      </w:r>
      <w:r w:rsidRPr="00135873">
        <w:rPr>
          <w:rFonts w:ascii="Times New Roman" w:hAnsi="Times New Roman"/>
          <w:b/>
          <w:bCs/>
          <w:color w:val="000000"/>
          <w:sz w:val="24"/>
          <w:szCs w:val="24"/>
        </w:rPr>
        <w:br/>
        <w:t>W SZKOLE GŁÓWNEJ GOSPODARSTWA WIEJSKIEGO W WARSZAWIE</w:t>
      </w:r>
    </w:p>
    <w:p w14:paraId="6E40C39D" w14:textId="77777777" w:rsidR="000048F8" w:rsidRPr="00135873" w:rsidRDefault="000048F8">
      <w:pPr>
        <w:rPr>
          <w:rFonts w:ascii="Times New Roman" w:hAnsi="Times New Roman"/>
          <w:b/>
          <w:bCs/>
          <w:color w:val="000000"/>
          <w:sz w:val="24"/>
          <w:szCs w:val="24"/>
        </w:rPr>
      </w:pPr>
      <w:r w:rsidRPr="00135873">
        <w:rPr>
          <w:rFonts w:ascii="Times New Roman" w:hAnsi="Times New Roman"/>
          <w:b/>
          <w:bCs/>
          <w:color w:val="000000"/>
          <w:sz w:val="24"/>
          <w:szCs w:val="24"/>
        </w:rPr>
        <w:br w:type="page"/>
      </w:r>
    </w:p>
    <w:p w14:paraId="459D5638" w14:textId="77777777" w:rsidR="00C36537" w:rsidRPr="00F939B4" w:rsidRDefault="00C36537" w:rsidP="001657C7">
      <w:pPr>
        <w:spacing w:after="60"/>
        <w:jc w:val="center"/>
        <w:rPr>
          <w:rFonts w:ascii="Times New Roman" w:hAnsi="Times New Roman"/>
          <w:bCs/>
          <w:color w:val="000000"/>
          <w:sz w:val="24"/>
          <w:szCs w:val="24"/>
        </w:rPr>
      </w:pPr>
    </w:p>
    <w:p w14:paraId="400189AC" w14:textId="77777777" w:rsidR="0012487C" w:rsidRPr="00BD6C92" w:rsidRDefault="0012487C" w:rsidP="000048F8">
      <w:pPr>
        <w:pStyle w:val="Nagwekspisutreci"/>
        <w:rPr>
          <w:rStyle w:val="Nagwek1Znak"/>
          <w:rFonts w:ascii="Times New Roman" w:hAnsi="Times New Roman" w:cs="Times New Roman"/>
          <w:sz w:val="24"/>
          <w:szCs w:val="24"/>
        </w:rPr>
      </w:pPr>
      <w:bookmarkStart w:id="1" w:name="_Toc3932101"/>
      <w:r w:rsidRPr="00BD6C92">
        <w:rPr>
          <w:rStyle w:val="Nagwek1Znak"/>
          <w:rFonts w:ascii="Times New Roman" w:hAnsi="Times New Roman" w:cs="Times New Roman"/>
          <w:sz w:val="24"/>
          <w:szCs w:val="24"/>
        </w:rPr>
        <w:t>Spis treści</w:t>
      </w:r>
    </w:p>
    <w:p w14:paraId="160B5178" w14:textId="275D3A4E" w:rsidR="00BD6C92" w:rsidRPr="00BD6C92" w:rsidRDefault="00D3388C">
      <w:pPr>
        <w:pStyle w:val="Spistreci1"/>
        <w:tabs>
          <w:tab w:val="right" w:leader="dot" w:pos="9062"/>
        </w:tabs>
        <w:rPr>
          <w:rFonts w:ascii="Times New Roman" w:hAnsi="Times New Roman" w:cs="Times New Roman"/>
          <w:b w:val="0"/>
          <w:bCs w:val="0"/>
          <w:i w:val="0"/>
          <w:iCs w:val="0"/>
          <w:noProof/>
        </w:rPr>
      </w:pPr>
      <w:r w:rsidRPr="00BD6C92">
        <w:rPr>
          <w:rFonts w:ascii="Times New Roman" w:hAnsi="Times New Roman" w:cs="Times New Roman"/>
          <w:b w:val="0"/>
          <w:bCs w:val="0"/>
        </w:rPr>
        <w:fldChar w:fldCharType="begin"/>
      </w:r>
      <w:r w:rsidR="0012487C" w:rsidRPr="00BD6C92">
        <w:rPr>
          <w:rFonts w:ascii="Times New Roman" w:hAnsi="Times New Roman" w:cs="Times New Roman"/>
          <w:b w:val="0"/>
        </w:rPr>
        <w:instrText>TOC \o "1-3" \h \z \u</w:instrText>
      </w:r>
      <w:r w:rsidRPr="00BD6C92">
        <w:rPr>
          <w:rFonts w:ascii="Times New Roman" w:hAnsi="Times New Roman" w:cs="Times New Roman"/>
          <w:b w:val="0"/>
          <w:bCs w:val="0"/>
        </w:rPr>
        <w:fldChar w:fldCharType="separate"/>
      </w:r>
      <w:hyperlink w:anchor="_Toc6489606" w:history="1">
        <w:r w:rsidR="00BD6C92" w:rsidRPr="00BD6C92">
          <w:rPr>
            <w:rStyle w:val="Hipercze"/>
            <w:rFonts w:ascii="Times New Roman" w:hAnsi="Times New Roman" w:cs="Times New Roman"/>
            <w:b w:val="0"/>
            <w:noProof/>
          </w:rPr>
          <w:t>Rozdział I. Postanowienia ogólne</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_Toc6489606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4</w:t>
        </w:r>
        <w:r w:rsidR="00BD6C92" w:rsidRPr="00BD6C92">
          <w:rPr>
            <w:rFonts w:ascii="Times New Roman" w:hAnsi="Times New Roman" w:cs="Times New Roman"/>
            <w:b w:val="0"/>
            <w:noProof/>
            <w:webHidden/>
          </w:rPr>
          <w:fldChar w:fldCharType="end"/>
        </w:r>
      </w:hyperlink>
    </w:p>
    <w:p w14:paraId="4B413518" w14:textId="752D663E"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07" w:history="1">
        <w:r w:rsidR="00BD6C92" w:rsidRPr="00BD6C92">
          <w:rPr>
            <w:rStyle w:val="Hipercze"/>
            <w:rFonts w:ascii="Times New Roman" w:hAnsi="Times New Roman" w:cs="Times New Roman"/>
            <w:b w:val="0"/>
            <w:noProof/>
            <w:sz w:val="24"/>
            <w:szCs w:val="24"/>
          </w:rPr>
          <w:t>§ 1. [Podstawa prawa i pojęcia]</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_Toc6489607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4</w:t>
        </w:r>
        <w:r w:rsidR="00BD6C92" w:rsidRPr="00BD6C92">
          <w:rPr>
            <w:rFonts w:ascii="Times New Roman" w:hAnsi="Times New Roman" w:cs="Times New Roman"/>
            <w:b w:val="0"/>
            <w:noProof/>
            <w:webHidden/>
            <w:sz w:val="24"/>
            <w:szCs w:val="24"/>
          </w:rPr>
          <w:fldChar w:fldCharType="end"/>
        </w:r>
      </w:hyperlink>
    </w:p>
    <w:p w14:paraId="1F9EC505" w14:textId="60B7C350"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08" w:history="1">
        <w:r w:rsidR="00BD6C92" w:rsidRPr="00BD6C92">
          <w:rPr>
            <w:rStyle w:val="Hipercze"/>
            <w:rFonts w:ascii="Times New Roman" w:hAnsi="Times New Roman" w:cs="Times New Roman"/>
            <w:b w:val="0"/>
            <w:noProof/>
            <w:sz w:val="24"/>
            <w:szCs w:val="24"/>
          </w:rPr>
          <w:t>§ 2. [Zakres regulacji]</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_Toc6489608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5</w:t>
        </w:r>
        <w:r w:rsidR="00BD6C92" w:rsidRPr="00BD6C92">
          <w:rPr>
            <w:rFonts w:ascii="Times New Roman" w:hAnsi="Times New Roman" w:cs="Times New Roman"/>
            <w:b w:val="0"/>
            <w:noProof/>
            <w:webHidden/>
            <w:sz w:val="24"/>
            <w:szCs w:val="24"/>
          </w:rPr>
          <w:fldChar w:fldCharType="end"/>
        </w:r>
      </w:hyperlink>
    </w:p>
    <w:p w14:paraId="28F9087D" w14:textId="3CF5D48B"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09" w:history="1">
        <w:r w:rsidR="00BD6C92" w:rsidRPr="00BD6C92">
          <w:rPr>
            <w:rStyle w:val="Hipercze"/>
            <w:rFonts w:ascii="Times New Roman" w:hAnsi="Times New Roman" w:cs="Times New Roman"/>
            <w:b w:val="0"/>
            <w:noProof/>
            <w:sz w:val="24"/>
            <w:szCs w:val="24"/>
          </w:rPr>
          <w:t>§ 3. [Kompetencje do rozstrzygania spraw studenckich]</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_Toc6489609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5</w:t>
        </w:r>
        <w:r w:rsidR="00BD6C92" w:rsidRPr="00BD6C92">
          <w:rPr>
            <w:rFonts w:ascii="Times New Roman" w:hAnsi="Times New Roman" w:cs="Times New Roman"/>
            <w:b w:val="0"/>
            <w:noProof/>
            <w:webHidden/>
            <w:sz w:val="24"/>
            <w:szCs w:val="24"/>
          </w:rPr>
          <w:fldChar w:fldCharType="end"/>
        </w:r>
      </w:hyperlink>
    </w:p>
    <w:p w14:paraId="74C77BAC" w14:textId="7EA2A88A"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10" w:history="1">
        <w:r w:rsidR="00BD6C92" w:rsidRPr="00BD6C92">
          <w:rPr>
            <w:rStyle w:val="Hipercze"/>
            <w:rFonts w:ascii="Times New Roman" w:hAnsi="Times New Roman" w:cs="Times New Roman"/>
            <w:b w:val="0"/>
            <w:noProof/>
            <w:sz w:val="24"/>
            <w:szCs w:val="24"/>
          </w:rPr>
          <w:t>§ 4. [Samorząd studencki]</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_Toc6489610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6</w:t>
        </w:r>
        <w:r w:rsidR="00BD6C92" w:rsidRPr="00BD6C92">
          <w:rPr>
            <w:rFonts w:ascii="Times New Roman" w:hAnsi="Times New Roman" w:cs="Times New Roman"/>
            <w:b w:val="0"/>
            <w:noProof/>
            <w:webHidden/>
            <w:sz w:val="24"/>
            <w:szCs w:val="24"/>
          </w:rPr>
          <w:fldChar w:fldCharType="end"/>
        </w:r>
      </w:hyperlink>
    </w:p>
    <w:p w14:paraId="23E074A4" w14:textId="4E7B1A82"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11" w:history="1">
        <w:r w:rsidR="00BD6C92" w:rsidRPr="00BD6C92">
          <w:rPr>
            <w:rStyle w:val="Hipercze"/>
            <w:rFonts w:ascii="Times New Roman" w:hAnsi="Times New Roman" w:cs="Times New Roman"/>
            <w:b w:val="0"/>
            <w:noProof/>
            <w:sz w:val="24"/>
            <w:szCs w:val="24"/>
          </w:rPr>
          <w:t>§ 5. [Nabycie praw studenta]</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_Toc6489611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6</w:t>
        </w:r>
        <w:r w:rsidR="00BD6C92" w:rsidRPr="00BD6C92">
          <w:rPr>
            <w:rFonts w:ascii="Times New Roman" w:hAnsi="Times New Roman" w:cs="Times New Roman"/>
            <w:b w:val="0"/>
            <w:noProof/>
            <w:webHidden/>
            <w:sz w:val="24"/>
            <w:szCs w:val="24"/>
          </w:rPr>
          <w:fldChar w:fldCharType="end"/>
        </w:r>
      </w:hyperlink>
    </w:p>
    <w:p w14:paraId="74E7747E" w14:textId="29EF4138"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12" w:history="1">
        <w:r w:rsidR="00BD6C92" w:rsidRPr="00BD6C92">
          <w:rPr>
            <w:rStyle w:val="Hipercze"/>
            <w:rFonts w:ascii="Times New Roman" w:hAnsi="Times New Roman" w:cs="Times New Roman"/>
            <w:b w:val="0"/>
            <w:noProof/>
            <w:sz w:val="24"/>
            <w:szCs w:val="24"/>
          </w:rPr>
          <w:t>§ 6. [Opłaty]</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_Toc6489612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7</w:t>
        </w:r>
        <w:r w:rsidR="00BD6C92" w:rsidRPr="00BD6C92">
          <w:rPr>
            <w:rFonts w:ascii="Times New Roman" w:hAnsi="Times New Roman" w:cs="Times New Roman"/>
            <w:b w:val="0"/>
            <w:noProof/>
            <w:webHidden/>
            <w:sz w:val="24"/>
            <w:szCs w:val="24"/>
          </w:rPr>
          <w:fldChar w:fldCharType="end"/>
        </w:r>
      </w:hyperlink>
    </w:p>
    <w:p w14:paraId="6E6CF976" w14:textId="25D3E2E6"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13" w:history="1">
        <w:r w:rsidR="00BD6C92" w:rsidRPr="00BD6C92">
          <w:rPr>
            <w:rStyle w:val="Hipercze"/>
            <w:rFonts w:ascii="Times New Roman" w:hAnsi="Times New Roman" w:cs="Times New Roman"/>
            <w:b w:val="0"/>
            <w:noProof/>
          </w:rPr>
          <w:t>Rozdział II. Punkty zaliczeniowe</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_Toc6489613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7</w:t>
        </w:r>
        <w:r w:rsidR="00BD6C92" w:rsidRPr="00BD6C92">
          <w:rPr>
            <w:rFonts w:ascii="Times New Roman" w:hAnsi="Times New Roman" w:cs="Times New Roman"/>
            <w:b w:val="0"/>
            <w:noProof/>
            <w:webHidden/>
          </w:rPr>
          <w:fldChar w:fldCharType="end"/>
        </w:r>
      </w:hyperlink>
    </w:p>
    <w:p w14:paraId="65AB0F16" w14:textId="3C082739"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14" w:history="1">
        <w:r w:rsidR="00BD6C92" w:rsidRPr="00BD6C92">
          <w:rPr>
            <w:rStyle w:val="Hipercze"/>
            <w:rFonts w:ascii="Times New Roman" w:hAnsi="Times New Roman" w:cs="Times New Roman"/>
            <w:b w:val="0"/>
            <w:noProof/>
            <w:sz w:val="24"/>
            <w:szCs w:val="24"/>
          </w:rPr>
          <w:t>§ 7. [Punty zaliczeniowe]</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_Toc6489614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7</w:t>
        </w:r>
        <w:r w:rsidR="00BD6C92" w:rsidRPr="00BD6C92">
          <w:rPr>
            <w:rFonts w:ascii="Times New Roman" w:hAnsi="Times New Roman" w:cs="Times New Roman"/>
            <w:b w:val="0"/>
            <w:noProof/>
            <w:webHidden/>
            <w:sz w:val="24"/>
            <w:szCs w:val="24"/>
          </w:rPr>
          <w:fldChar w:fldCharType="end"/>
        </w:r>
      </w:hyperlink>
    </w:p>
    <w:p w14:paraId="6E6EBC7F" w14:textId="5F4F9B43"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15" w:history="1">
        <w:r w:rsidR="00BD6C92" w:rsidRPr="00BD6C92">
          <w:rPr>
            <w:rStyle w:val="Hipercze"/>
            <w:rFonts w:ascii="Times New Roman" w:hAnsi="Times New Roman" w:cs="Times New Roman"/>
            <w:b w:val="0"/>
            <w:noProof/>
          </w:rPr>
          <w:t>Rozdział III. Organizacja studiów</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_Toc6489615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8</w:t>
        </w:r>
        <w:r w:rsidR="00BD6C92" w:rsidRPr="00BD6C92">
          <w:rPr>
            <w:rFonts w:ascii="Times New Roman" w:hAnsi="Times New Roman" w:cs="Times New Roman"/>
            <w:b w:val="0"/>
            <w:noProof/>
            <w:webHidden/>
          </w:rPr>
          <w:fldChar w:fldCharType="end"/>
        </w:r>
      </w:hyperlink>
    </w:p>
    <w:p w14:paraId="2942377E" w14:textId="1AB8C007"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16" w:history="1">
        <w:r w:rsidR="00BD6C92" w:rsidRPr="00BD6C92">
          <w:rPr>
            <w:rStyle w:val="Hipercze"/>
            <w:rFonts w:ascii="Times New Roman" w:hAnsi="Times New Roman" w:cs="Times New Roman"/>
            <w:b w:val="0"/>
            <w:noProof/>
            <w:sz w:val="24"/>
            <w:szCs w:val="24"/>
          </w:rPr>
          <w:t>§ 8. [Czas trwania studiów]</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_Toc6489616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8</w:t>
        </w:r>
        <w:r w:rsidR="00BD6C92" w:rsidRPr="00BD6C92">
          <w:rPr>
            <w:rFonts w:ascii="Times New Roman" w:hAnsi="Times New Roman" w:cs="Times New Roman"/>
            <w:b w:val="0"/>
            <w:noProof/>
            <w:webHidden/>
            <w:sz w:val="24"/>
            <w:szCs w:val="24"/>
          </w:rPr>
          <w:fldChar w:fldCharType="end"/>
        </w:r>
      </w:hyperlink>
    </w:p>
    <w:p w14:paraId="6C57B137" w14:textId="1DD34987"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17" w:history="1">
        <w:r w:rsidR="00BD6C92" w:rsidRPr="00BD6C92">
          <w:rPr>
            <w:rStyle w:val="Hipercze"/>
            <w:rFonts w:ascii="Times New Roman" w:hAnsi="Times New Roman" w:cs="Times New Roman"/>
            <w:b w:val="0"/>
            <w:noProof/>
            <w:sz w:val="24"/>
            <w:szCs w:val="24"/>
          </w:rPr>
          <w:t>§ 9. [Praktyki zawodowe]</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_Toc6489617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8</w:t>
        </w:r>
        <w:r w:rsidR="00BD6C92" w:rsidRPr="00BD6C92">
          <w:rPr>
            <w:rFonts w:ascii="Times New Roman" w:hAnsi="Times New Roman" w:cs="Times New Roman"/>
            <w:b w:val="0"/>
            <w:noProof/>
            <w:webHidden/>
            <w:sz w:val="24"/>
            <w:szCs w:val="24"/>
          </w:rPr>
          <w:fldChar w:fldCharType="end"/>
        </w:r>
      </w:hyperlink>
    </w:p>
    <w:p w14:paraId="7B368004" w14:textId="3CC6725A"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18" w:history="1">
        <w:r w:rsidR="00BD6C92" w:rsidRPr="00BD6C92">
          <w:rPr>
            <w:rStyle w:val="Hipercze"/>
            <w:rFonts w:ascii="Times New Roman" w:hAnsi="Times New Roman" w:cs="Times New Roman"/>
            <w:b w:val="0"/>
            <w:noProof/>
            <w:sz w:val="24"/>
            <w:szCs w:val="24"/>
          </w:rPr>
          <w:t>§ 10. [Organizacja roku akademickiego]</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_Toc6489618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9</w:t>
        </w:r>
        <w:r w:rsidR="00BD6C92" w:rsidRPr="00BD6C92">
          <w:rPr>
            <w:rFonts w:ascii="Times New Roman" w:hAnsi="Times New Roman" w:cs="Times New Roman"/>
            <w:b w:val="0"/>
            <w:noProof/>
            <w:webHidden/>
            <w:sz w:val="24"/>
            <w:szCs w:val="24"/>
          </w:rPr>
          <w:fldChar w:fldCharType="end"/>
        </w:r>
      </w:hyperlink>
    </w:p>
    <w:p w14:paraId="74DA0F2A" w14:textId="25F9E7BA"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19" w:history="1">
        <w:r w:rsidR="00BD6C92" w:rsidRPr="00BD6C92">
          <w:rPr>
            <w:rStyle w:val="Hipercze"/>
            <w:rFonts w:ascii="Times New Roman" w:hAnsi="Times New Roman" w:cs="Times New Roman"/>
            <w:b w:val="0"/>
            <w:noProof/>
            <w:sz w:val="24"/>
            <w:szCs w:val="24"/>
          </w:rPr>
          <w:t>§ 11. [Obecność na zajęciach]</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_Toc6489619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10</w:t>
        </w:r>
        <w:r w:rsidR="00BD6C92" w:rsidRPr="00BD6C92">
          <w:rPr>
            <w:rFonts w:ascii="Times New Roman" w:hAnsi="Times New Roman" w:cs="Times New Roman"/>
            <w:b w:val="0"/>
            <w:noProof/>
            <w:webHidden/>
            <w:sz w:val="24"/>
            <w:szCs w:val="24"/>
          </w:rPr>
          <w:fldChar w:fldCharType="end"/>
        </w:r>
      </w:hyperlink>
    </w:p>
    <w:p w14:paraId="6C84A5E2" w14:textId="29EEF20E"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20" w:history="1">
        <w:r w:rsidR="00BD6C92" w:rsidRPr="00BD6C92">
          <w:rPr>
            <w:rStyle w:val="Hipercze"/>
            <w:rFonts w:ascii="Times New Roman" w:hAnsi="Times New Roman" w:cs="Times New Roman"/>
            <w:b w:val="0"/>
            <w:noProof/>
            <w:sz w:val="24"/>
            <w:szCs w:val="24"/>
          </w:rPr>
          <w:t>§ 12. [Indywidualna organizacja studiów]</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_Toc6489620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10</w:t>
        </w:r>
        <w:r w:rsidR="00BD6C92" w:rsidRPr="00BD6C92">
          <w:rPr>
            <w:rFonts w:ascii="Times New Roman" w:hAnsi="Times New Roman" w:cs="Times New Roman"/>
            <w:b w:val="0"/>
            <w:noProof/>
            <w:webHidden/>
            <w:sz w:val="24"/>
            <w:szCs w:val="24"/>
          </w:rPr>
          <w:fldChar w:fldCharType="end"/>
        </w:r>
      </w:hyperlink>
    </w:p>
    <w:p w14:paraId="37DCB109" w14:textId="0B267DE5"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21" w:history="1">
        <w:r w:rsidR="00BD6C92" w:rsidRPr="00BD6C92">
          <w:rPr>
            <w:rStyle w:val="Hipercze"/>
            <w:rFonts w:ascii="Times New Roman" w:hAnsi="Times New Roman" w:cs="Times New Roman"/>
            <w:b w:val="0"/>
            <w:noProof/>
            <w:sz w:val="24"/>
            <w:szCs w:val="24"/>
          </w:rPr>
          <w:t>§ 13. [Indywidualny Program Studiów]</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_Toc6489621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11</w:t>
        </w:r>
        <w:r w:rsidR="00BD6C92" w:rsidRPr="00BD6C92">
          <w:rPr>
            <w:rFonts w:ascii="Times New Roman" w:hAnsi="Times New Roman" w:cs="Times New Roman"/>
            <w:b w:val="0"/>
            <w:noProof/>
            <w:webHidden/>
            <w:sz w:val="24"/>
            <w:szCs w:val="24"/>
          </w:rPr>
          <w:fldChar w:fldCharType="end"/>
        </w:r>
      </w:hyperlink>
    </w:p>
    <w:p w14:paraId="28806955" w14:textId="62FB1A4F"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22" w:history="1">
        <w:r w:rsidR="00BD6C92" w:rsidRPr="00BD6C92">
          <w:rPr>
            <w:rStyle w:val="Hipercze"/>
            <w:rFonts w:ascii="Times New Roman" w:hAnsi="Times New Roman" w:cs="Times New Roman"/>
            <w:b w:val="0"/>
            <w:noProof/>
            <w:sz w:val="24"/>
            <w:szCs w:val="24"/>
          </w:rPr>
          <w:t>§ 14. [Indywidualny Plan Zajęć]</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_Toc6489622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11</w:t>
        </w:r>
        <w:r w:rsidR="00BD6C92" w:rsidRPr="00BD6C92">
          <w:rPr>
            <w:rFonts w:ascii="Times New Roman" w:hAnsi="Times New Roman" w:cs="Times New Roman"/>
            <w:b w:val="0"/>
            <w:noProof/>
            <w:webHidden/>
            <w:sz w:val="24"/>
            <w:szCs w:val="24"/>
          </w:rPr>
          <w:fldChar w:fldCharType="end"/>
        </w:r>
      </w:hyperlink>
    </w:p>
    <w:p w14:paraId="6155AB28" w14:textId="21A05F9C"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23" w:history="1">
        <w:r w:rsidR="00BD6C92" w:rsidRPr="00BD6C92">
          <w:rPr>
            <w:rStyle w:val="Hipercze"/>
            <w:rFonts w:ascii="Times New Roman" w:hAnsi="Times New Roman" w:cs="Times New Roman"/>
            <w:b w:val="0"/>
            <w:noProof/>
            <w:sz w:val="24"/>
            <w:szCs w:val="24"/>
          </w:rPr>
          <w:t>§ 15. [Spersonalizowany Plan Studiów]</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_Toc6489623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12</w:t>
        </w:r>
        <w:r w:rsidR="00BD6C92" w:rsidRPr="00BD6C92">
          <w:rPr>
            <w:rFonts w:ascii="Times New Roman" w:hAnsi="Times New Roman" w:cs="Times New Roman"/>
            <w:b w:val="0"/>
            <w:noProof/>
            <w:webHidden/>
            <w:sz w:val="24"/>
            <w:szCs w:val="24"/>
          </w:rPr>
          <w:fldChar w:fldCharType="end"/>
        </w:r>
      </w:hyperlink>
    </w:p>
    <w:p w14:paraId="2E941019" w14:textId="03EDB38B"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24" w:history="1">
        <w:r w:rsidR="00BD6C92" w:rsidRPr="00BD6C92">
          <w:rPr>
            <w:rStyle w:val="Hipercze"/>
            <w:rFonts w:ascii="Times New Roman" w:hAnsi="Times New Roman" w:cs="Times New Roman"/>
            <w:b w:val="0"/>
            <w:noProof/>
            <w:sz w:val="24"/>
            <w:szCs w:val="24"/>
          </w:rPr>
          <w:t>§ 16. [Indywidualne studia międzydziedzinowe]</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_Toc6489624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12</w:t>
        </w:r>
        <w:r w:rsidR="00BD6C92" w:rsidRPr="00BD6C92">
          <w:rPr>
            <w:rFonts w:ascii="Times New Roman" w:hAnsi="Times New Roman" w:cs="Times New Roman"/>
            <w:b w:val="0"/>
            <w:noProof/>
            <w:webHidden/>
            <w:sz w:val="24"/>
            <w:szCs w:val="24"/>
          </w:rPr>
          <w:fldChar w:fldCharType="end"/>
        </w:r>
      </w:hyperlink>
    </w:p>
    <w:p w14:paraId="013A5E83" w14:textId="120FE2AA"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25" w:history="1">
        <w:r w:rsidR="00BD6C92" w:rsidRPr="00BD6C92">
          <w:rPr>
            <w:rStyle w:val="Hipercze"/>
            <w:rFonts w:ascii="Times New Roman" w:hAnsi="Times New Roman" w:cs="Times New Roman"/>
            <w:b w:val="0"/>
            <w:noProof/>
            <w:sz w:val="24"/>
            <w:szCs w:val="24"/>
          </w:rPr>
          <w:t>§ 17. [Uczestnictwo w zajęciach przez wybitnie uzdolnionych uczniów]</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_Toc6489625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12</w:t>
        </w:r>
        <w:r w:rsidR="00BD6C92" w:rsidRPr="00BD6C92">
          <w:rPr>
            <w:rFonts w:ascii="Times New Roman" w:hAnsi="Times New Roman" w:cs="Times New Roman"/>
            <w:b w:val="0"/>
            <w:noProof/>
            <w:webHidden/>
            <w:sz w:val="24"/>
            <w:szCs w:val="24"/>
          </w:rPr>
          <w:fldChar w:fldCharType="end"/>
        </w:r>
      </w:hyperlink>
    </w:p>
    <w:p w14:paraId="37486962" w14:textId="29DA9020"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26" w:history="1">
        <w:r w:rsidR="00BD6C92" w:rsidRPr="00BD6C92">
          <w:rPr>
            <w:rStyle w:val="Hipercze"/>
            <w:rFonts w:ascii="Times New Roman" w:hAnsi="Times New Roman" w:cs="Times New Roman"/>
            <w:b w:val="0"/>
            <w:noProof/>
          </w:rPr>
          <w:t>Rozdział IV. Prawa i obowiązki studenta</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_Toc6489626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13</w:t>
        </w:r>
        <w:r w:rsidR="00BD6C92" w:rsidRPr="00BD6C92">
          <w:rPr>
            <w:rFonts w:ascii="Times New Roman" w:hAnsi="Times New Roman" w:cs="Times New Roman"/>
            <w:b w:val="0"/>
            <w:noProof/>
            <w:webHidden/>
          </w:rPr>
          <w:fldChar w:fldCharType="end"/>
        </w:r>
      </w:hyperlink>
    </w:p>
    <w:p w14:paraId="6FFFAB5E" w14:textId="34758FFF"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27" w:history="1">
        <w:r w:rsidR="00BD6C92" w:rsidRPr="00BD6C92">
          <w:rPr>
            <w:rStyle w:val="Hipercze"/>
            <w:rFonts w:ascii="Times New Roman" w:hAnsi="Times New Roman" w:cs="Times New Roman"/>
            <w:b w:val="0"/>
            <w:noProof/>
            <w:sz w:val="24"/>
            <w:szCs w:val="24"/>
          </w:rPr>
          <w:t>§ 18. [Prawa studenta]</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_Toc6489627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13</w:t>
        </w:r>
        <w:r w:rsidR="00BD6C92" w:rsidRPr="00BD6C92">
          <w:rPr>
            <w:rFonts w:ascii="Times New Roman" w:hAnsi="Times New Roman" w:cs="Times New Roman"/>
            <w:b w:val="0"/>
            <w:noProof/>
            <w:webHidden/>
            <w:sz w:val="24"/>
            <w:szCs w:val="24"/>
          </w:rPr>
          <w:fldChar w:fldCharType="end"/>
        </w:r>
      </w:hyperlink>
    </w:p>
    <w:p w14:paraId="3E5E277D" w14:textId="38D5E011"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28" w:history="1">
        <w:r w:rsidR="00BD6C92" w:rsidRPr="00BD6C92">
          <w:rPr>
            <w:rStyle w:val="Hipercze"/>
            <w:rFonts w:ascii="Times New Roman" w:hAnsi="Times New Roman" w:cs="Times New Roman"/>
            <w:b w:val="0"/>
            <w:noProof/>
            <w:sz w:val="24"/>
            <w:szCs w:val="24"/>
          </w:rPr>
          <w:t>§ 19. [Obowiązki studenta]</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_Toc6489628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14</w:t>
        </w:r>
        <w:r w:rsidR="00BD6C92" w:rsidRPr="00BD6C92">
          <w:rPr>
            <w:rFonts w:ascii="Times New Roman" w:hAnsi="Times New Roman" w:cs="Times New Roman"/>
            <w:b w:val="0"/>
            <w:noProof/>
            <w:webHidden/>
            <w:sz w:val="24"/>
            <w:szCs w:val="24"/>
          </w:rPr>
          <w:fldChar w:fldCharType="end"/>
        </w:r>
      </w:hyperlink>
    </w:p>
    <w:p w14:paraId="3D1DC771" w14:textId="5F9A932D"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29" w:history="1">
        <w:r w:rsidR="00BD6C92" w:rsidRPr="00BD6C92">
          <w:rPr>
            <w:rStyle w:val="Hipercze"/>
            <w:rFonts w:ascii="Times New Roman" w:hAnsi="Times New Roman" w:cs="Times New Roman"/>
            <w:b w:val="0"/>
            <w:noProof/>
            <w:sz w:val="24"/>
            <w:szCs w:val="24"/>
          </w:rPr>
          <w:t>§ 20. [Odpowiedzialność dyscyplinarna]</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_Toc6489629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15</w:t>
        </w:r>
        <w:r w:rsidR="00BD6C92" w:rsidRPr="00BD6C92">
          <w:rPr>
            <w:rFonts w:ascii="Times New Roman" w:hAnsi="Times New Roman" w:cs="Times New Roman"/>
            <w:b w:val="0"/>
            <w:noProof/>
            <w:webHidden/>
            <w:sz w:val="24"/>
            <w:szCs w:val="24"/>
          </w:rPr>
          <w:fldChar w:fldCharType="end"/>
        </w:r>
      </w:hyperlink>
    </w:p>
    <w:p w14:paraId="3A791C82" w14:textId="35EBB0DE"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30" w:history="1">
        <w:r w:rsidR="00BD6C92" w:rsidRPr="00BD6C92">
          <w:rPr>
            <w:rStyle w:val="Hipercze"/>
            <w:rFonts w:ascii="Times New Roman" w:hAnsi="Times New Roman" w:cs="Times New Roman"/>
            <w:b w:val="0"/>
            <w:noProof/>
          </w:rPr>
          <w:t>Rozdział V. Przeniesienia, wznowienia</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_Toc6489630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15</w:t>
        </w:r>
        <w:r w:rsidR="00BD6C92" w:rsidRPr="00BD6C92">
          <w:rPr>
            <w:rFonts w:ascii="Times New Roman" w:hAnsi="Times New Roman" w:cs="Times New Roman"/>
            <w:b w:val="0"/>
            <w:noProof/>
            <w:webHidden/>
          </w:rPr>
          <w:fldChar w:fldCharType="end"/>
        </w:r>
      </w:hyperlink>
    </w:p>
    <w:p w14:paraId="534774A0" w14:textId="7A65C22C"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31" w:history="1">
        <w:r w:rsidR="00BD6C92" w:rsidRPr="00BD6C92">
          <w:rPr>
            <w:rStyle w:val="Hipercze"/>
            <w:rFonts w:ascii="Times New Roman" w:hAnsi="Times New Roman" w:cs="Times New Roman"/>
            <w:b w:val="0"/>
            <w:noProof/>
            <w:sz w:val="24"/>
            <w:szCs w:val="24"/>
          </w:rPr>
          <w:t>§ 21. [Przeniesienie do lub z innej uczelni]</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_Toc6489631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15</w:t>
        </w:r>
        <w:r w:rsidR="00BD6C92" w:rsidRPr="00BD6C92">
          <w:rPr>
            <w:rFonts w:ascii="Times New Roman" w:hAnsi="Times New Roman" w:cs="Times New Roman"/>
            <w:b w:val="0"/>
            <w:noProof/>
            <w:webHidden/>
            <w:sz w:val="24"/>
            <w:szCs w:val="24"/>
          </w:rPr>
          <w:fldChar w:fldCharType="end"/>
        </w:r>
      </w:hyperlink>
    </w:p>
    <w:p w14:paraId="77521050" w14:textId="533D5D76"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32" w:history="1">
        <w:r w:rsidR="00BD6C92" w:rsidRPr="00BD6C92">
          <w:rPr>
            <w:rStyle w:val="Hipercze"/>
            <w:rFonts w:ascii="Times New Roman" w:hAnsi="Times New Roman" w:cs="Times New Roman"/>
            <w:b w:val="0"/>
            <w:noProof/>
            <w:sz w:val="24"/>
            <w:szCs w:val="24"/>
          </w:rPr>
          <w:t>§ 22. [Zmiana kierunku lub formy studiów]</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_Toc6489632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16</w:t>
        </w:r>
        <w:r w:rsidR="00BD6C92" w:rsidRPr="00BD6C92">
          <w:rPr>
            <w:rFonts w:ascii="Times New Roman" w:hAnsi="Times New Roman" w:cs="Times New Roman"/>
            <w:b w:val="0"/>
            <w:noProof/>
            <w:webHidden/>
            <w:sz w:val="24"/>
            <w:szCs w:val="24"/>
          </w:rPr>
          <w:fldChar w:fldCharType="end"/>
        </w:r>
      </w:hyperlink>
    </w:p>
    <w:p w14:paraId="2248C660" w14:textId="0937FF13"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33" w:history="1">
        <w:r w:rsidR="00BD6C92" w:rsidRPr="00BD6C92">
          <w:rPr>
            <w:rStyle w:val="Hipercze"/>
            <w:rFonts w:ascii="Times New Roman" w:hAnsi="Times New Roman" w:cs="Times New Roman"/>
            <w:b w:val="0"/>
            <w:noProof/>
            <w:sz w:val="24"/>
            <w:szCs w:val="24"/>
          </w:rPr>
          <w:t>§ 23. [Wznowienie]</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_Toc6489633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16</w:t>
        </w:r>
        <w:r w:rsidR="00BD6C92" w:rsidRPr="00BD6C92">
          <w:rPr>
            <w:rFonts w:ascii="Times New Roman" w:hAnsi="Times New Roman" w:cs="Times New Roman"/>
            <w:b w:val="0"/>
            <w:noProof/>
            <w:webHidden/>
            <w:sz w:val="24"/>
            <w:szCs w:val="24"/>
          </w:rPr>
          <w:fldChar w:fldCharType="end"/>
        </w:r>
      </w:hyperlink>
    </w:p>
    <w:p w14:paraId="5CEF0759" w14:textId="16CB8AFF"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34" w:history="1">
        <w:r w:rsidR="00BD6C92" w:rsidRPr="00BD6C92">
          <w:rPr>
            <w:rStyle w:val="Hipercze"/>
            <w:rFonts w:ascii="Times New Roman" w:hAnsi="Times New Roman" w:cs="Times New Roman"/>
            <w:b w:val="0"/>
            <w:noProof/>
          </w:rPr>
          <w:t>Rozdział VI. Zaliczenia</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_Toc6489634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17</w:t>
        </w:r>
        <w:r w:rsidR="00BD6C92" w:rsidRPr="00BD6C92">
          <w:rPr>
            <w:rFonts w:ascii="Times New Roman" w:hAnsi="Times New Roman" w:cs="Times New Roman"/>
            <w:b w:val="0"/>
            <w:noProof/>
            <w:webHidden/>
          </w:rPr>
          <w:fldChar w:fldCharType="end"/>
        </w:r>
      </w:hyperlink>
    </w:p>
    <w:p w14:paraId="58F9BD31" w14:textId="2BE6873E"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35" w:history="1">
        <w:r w:rsidR="00BD6C92" w:rsidRPr="00BD6C92">
          <w:rPr>
            <w:rStyle w:val="Hipercze"/>
            <w:rFonts w:ascii="Times New Roman" w:hAnsi="Times New Roman" w:cs="Times New Roman"/>
            <w:b w:val="0"/>
            <w:noProof/>
            <w:sz w:val="24"/>
            <w:szCs w:val="24"/>
          </w:rPr>
          <w:t>§ 24. [Zaliczenia]</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_Toc6489635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17</w:t>
        </w:r>
        <w:r w:rsidR="00BD6C92" w:rsidRPr="00BD6C92">
          <w:rPr>
            <w:rFonts w:ascii="Times New Roman" w:hAnsi="Times New Roman" w:cs="Times New Roman"/>
            <w:b w:val="0"/>
            <w:noProof/>
            <w:webHidden/>
            <w:sz w:val="24"/>
            <w:szCs w:val="24"/>
          </w:rPr>
          <w:fldChar w:fldCharType="end"/>
        </w:r>
      </w:hyperlink>
    </w:p>
    <w:p w14:paraId="7FDBF529" w14:textId="1D489E8C"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36" w:history="1">
        <w:r w:rsidR="00BD6C92" w:rsidRPr="00BD6C92">
          <w:rPr>
            <w:rStyle w:val="Hipercze"/>
            <w:rFonts w:ascii="Times New Roman" w:hAnsi="Times New Roman" w:cs="Times New Roman"/>
            <w:b w:val="0"/>
            <w:noProof/>
            <w:sz w:val="24"/>
            <w:szCs w:val="24"/>
          </w:rPr>
          <w:t>§ 25. [Ocena końcowa modułu]</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_Toc6489636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19</w:t>
        </w:r>
        <w:r w:rsidR="00BD6C92" w:rsidRPr="00BD6C92">
          <w:rPr>
            <w:rFonts w:ascii="Times New Roman" w:hAnsi="Times New Roman" w:cs="Times New Roman"/>
            <w:b w:val="0"/>
            <w:noProof/>
            <w:webHidden/>
            <w:sz w:val="24"/>
            <w:szCs w:val="24"/>
          </w:rPr>
          <w:fldChar w:fldCharType="end"/>
        </w:r>
      </w:hyperlink>
    </w:p>
    <w:p w14:paraId="34592978" w14:textId="74F06099"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37" w:history="1">
        <w:r w:rsidR="00BD6C92" w:rsidRPr="00BD6C92">
          <w:rPr>
            <w:rStyle w:val="Hipercze"/>
            <w:rFonts w:ascii="Times New Roman" w:hAnsi="Times New Roman" w:cs="Times New Roman"/>
            <w:b w:val="0"/>
            <w:noProof/>
            <w:sz w:val="24"/>
            <w:szCs w:val="24"/>
          </w:rPr>
          <w:t>§ 26. [Terminy zaliczeń]</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_Toc6489637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19</w:t>
        </w:r>
        <w:r w:rsidR="00BD6C92" w:rsidRPr="00BD6C92">
          <w:rPr>
            <w:rFonts w:ascii="Times New Roman" w:hAnsi="Times New Roman" w:cs="Times New Roman"/>
            <w:b w:val="0"/>
            <w:noProof/>
            <w:webHidden/>
            <w:sz w:val="24"/>
            <w:szCs w:val="24"/>
          </w:rPr>
          <w:fldChar w:fldCharType="end"/>
        </w:r>
      </w:hyperlink>
    </w:p>
    <w:p w14:paraId="5B98B8EF" w14:textId="32D0B77A"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38" w:history="1">
        <w:r w:rsidR="00BD6C92" w:rsidRPr="00BD6C92">
          <w:rPr>
            <w:rStyle w:val="Hipercze"/>
            <w:rFonts w:ascii="Times New Roman" w:hAnsi="Times New Roman" w:cs="Times New Roman"/>
            <w:b w:val="0"/>
            <w:noProof/>
            <w:sz w:val="24"/>
            <w:szCs w:val="24"/>
          </w:rPr>
          <w:t>§ 27. [Zaliczenie komisyjne]</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_Toc6489638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20</w:t>
        </w:r>
        <w:r w:rsidR="00BD6C92" w:rsidRPr="00BD6C92">
          <w:rPr>
            <w:rFonts w:ascii="Times New Roman" w:hAnsi="Times New Roman" w:cs="Times New Roman"/>
            <w:b w:val="0"/>
            <w:noProof/>
            <w:webHidden/>
            <w:sz w:val="24"/>
            <w:szCs w:val="24"/>
          </w:rPr>
          <w:fldChar w:fldCharType="end"/>
        </w:r>
      </w:hyperlink>
    </w:p>
    <w:p w14:paraId="0CFB8896" w14:textId="17DC7CED"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39" w:history="1">
        <w:r w:rsidR="00BD6C92" w:rsidRPr="00BD6C92">
          <w:rPr>
            <w:rStyle w:val="Hipercze"/>
            <w:rFonts w:ascii="Times New Roman" w:hAnsi="Times New Roman" w:cs="Times New Roman"/>
            <w:b w:val="0"/>
            <w:noProof/>
          </w:rPr>
          <w:t>Rozdział VII. Powtarzanie zajęć</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_Toc6489639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21</w:t>
        </w:r>
        <w:r w:rsidR="00BD6C92" w:rsidRPr="00BD6C92">
          <w:rPr>
            <w:rFonts w:ascii="Times New Roman" w:hAnsi="Times New Roman" w:cs="Times New Roman"/>
            <w:b w:val="0"/>
            <w:noProof/>
            <w:webHidden/>
          </w:rPr>
          <w:fldChar w:fldCharType="end"/>
        </w:r>
      </w:hyperlink>
    </w:p>
    <w:p w14:paraId="28B39B37" w14:textId="2D9F3760"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40" w:history="1">
        <w:r w:rsidR="00BD6C92" w:rsidRPr="00BD6C92">
          <w:rPr>
            <w:rStyle w:val="Hipercze"/>
            <w:rFonts w:ascii="Times New Roman" w:hAnsi="Times New Roman" w:cs="Times New Roman"/>
            <w:b w:val="0"/>
            <w:noProof/>
            <w:sz w:val="24"/>
            <w:szCs w:val="24"/>
          </w:rPr>
          <w:t>§ 28. [Wpis warunkowy, powtarzanie semestru]</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_Toc6489640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21</w:t>
        </w:r>
        <w:r w:rsidR="00BD6C92" w:rsidRPr="00BD6C92">
          <w:rPr>
            <w:rFonts w:ascii="Times New Roman" w:hAnsi="Times New Roman" w:cs="Times New Roman"/>
            <w:b w:val="0"/>
            <w:noProof/>
            <w:webHidden/>
            <w:sz w:val="24"/>
            <w:szCs w:val="24"/>
          </w:rPr>
          <w:fldChar w:fldCharType="end"/>
        </w:r>
      </w:hyperlink>
    </w:p>
    <w:p w14:paraId="0D5653B7" w14:textId="628747B3"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41" w:history="1">
        <w:r w:rsidR="00BD6C92" w:rsidRPr="00BD6C92">
          <w:rPr>
            <w:rStyle w:val="Hipercze"/>
            <w:rFonts w:ascii="Times New Roman" w:hAnsi="Times New Roman" w:cs="Times New Roman"/>
            <w:b w:val="0"/>
            <w:noProof/>
          </w:rPr>
          <w:t>Rozdział VIII. Skreślenie z listy studentów</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_Toc6489641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21</w:t>
        </w:r>
        <w:r w:rsidR="00BD6C92" w:rsidRPr="00BD6C92">
          <w:rPr>
            <w:rFonts w:ascii="Times New Roman" w:hAnsi="Times New Roman" w:cs="Times New Roman"/>
            <w:b w:val="0"/>
            <w:noProof/>
            <w:webHidden/>
          </w:rPr>
          <w:fldChar w:fldCharType="end"/>
        </w:r>
      </w:hyperlink>
    </w:p>
    <w:p w14:paraId="43D658F0" w14:textId="13875161"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42" w:history="1">
        <w:r w:rsidR="00BD6C92" w:rsidRPr="00BD6C92">
          <w:rPr>
            <w:rStyle w:val="Hipercze"/>
            <w:rFonts w:ascii="Times New Roman" w:hAnsi="Times New Roman" w:cs="Times New Roman"/>
            <w:b w:val="0"/>
            <w:noProof/>
            <w:sz w:val="24"/>
            <w:szCs w:val="24"/>
          </w:rPr>
          <w:t>§ 29. [Skreślenie z listy studentów]</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_Toc6489642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21</w:t>
        </w:r>
        <w:r w:rsidR="00BD6C92" w:rsidRPr="00BD6C92">
          <w:rPr>
            <w:rFonts w:ascii="Times New Roman" w:hAnsi="Times New Roman" w:cs="Times New Roman"/>
            <w:b w:val="0"/>
            <w:noProof/>
            <w:webHidden/>
            <w:sz w:val="24"/>
            <w:szCs w:val="24"/>
          </w:rPr>
          <w:fldChar w:fldCharType="end"/>
        </w:r>
      </w:hyperlink>
    </w:p>
    <w:p w14:paraId="111ED7A4" w14:textId="2CA144E4"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43" w:history="1">
        <w:r w:rsidR="00BD6C92" w:rsidRPr="00BD6C92">
          <w:rPr>
            <w:rStyle w:val="Hipercze"/>
            <w:rFonts w:ascii="Times New Roman" w:hAnsi="Times New Roman" w:cs="Times New Roman"/>
            <w:b w:val="0"/>
            <w:noProof/>
          </w:rPr>
          <w:t>Rozdział IX. Urlopy</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_Toc6489643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23</w:t>
        </w:r>
        <w:r w:rsidR="00BD6C92" w:rsidRPr="00BD6C92">
          <w:rPr>
            <w:rFonts w:ascii="Times New Roman" w:hAnsi="Times New Roman" w:cs="Times New Roman"/>
            <w:b w:val="0"/>
            <w:noProof/>
            <w:webHidden/>
          </w:rPr>
          <w:fldChar w:fldCharType="end"/>
        </w:r>
      </w:hyperlink>
    </w:p>
    <w:p w14:paraId="674369FF" w14:textId="4ACAD39F"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44" w:history="1">
        <w:r w:rsidR="00BD6C92" w:rsidRPr="00BD6C92">
          <w:rPr>
            <w:rStyle w:val="Hipercze"/>
            <w:rFonts w:ascii="Times New Roman" w:hAnsi="Times New Roman" w:cs="Times New Roman"/>
            <w:b w:val="0"/>
            <w:noProof/>
            <w:sz w:val="24"/>
            <w:szCs w:val="24"/>
          </w:rPr>
          <w:t>§ 30. [Zasady przyznawania urlopów]</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_Toc6489644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23</w:t>
        </w:r>
        <w:r w:rsidR="00BD6C92" w:rsidRPr="00BD6C92">
          <w:rPr>
            <w:rFonts w:ascii="Times New Roman" w:hAnsi="Times New Roman" w:cs="Times New Roman"/>
            <w:b w:val="0"/>
            <w:noProof/>
            <w:webHidden/>
            <w:sz w:val="24"/>
            <w:szCs w:val="24"/>
          </w:rPr>
          <w:fldChar w:fldCharType="end"/>
        </w:r>
      </w:hyperlink>
    </w:p>
    <w:p w14:paraId="2046370D" w14:textId="4E0B9F87"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45" w:history="1">
        <w:r w:rsidR="00BD6C92" w:rsidRPr="00BD6C92">
          <w:rPr>
            <w:rStyle w:val="Hipercze"/>
            <w:rFonts w:ascii="Times New Roman" w:hAnsi="Times New Roman" w:cs="Times New Roman"/>
            <w:b w:val="0"/>
            <w:noProof/>
            <w:sz w:val="24"/>
            <w:szCs w:val="24"/>
          </w:rPr>
          <w:t>§ 31. [Zasady przyznawania urlopu studentce w ciąży i studentowi będącemu rodzicem]</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_Toc6489645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24</w:t>
        </w:r>
        <w:r w:rsidR="00BD6C92" w:rsidRPr="00BD6C92">
          <w:rPr>
            <w:rFonts w:ascii="Times New Roman" w:hAnsi="Times New Roman" w:cs="Times New Roman"/>
            <w:b w:val="0"/>
            <w:noProof/>
            <w:webHidden/>
            <w:sz w:val="24"/>
            <w:szCs w:val="24"/>
          </w:rPr>
          <w:fldChar w:fldCharType="end"/>
        </w:r>
      </w:hyperlink>
    </w:p>
    <w:p w14:paraId="40BAB847" w14:textId="5F2EA26C"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46" w:history="1">
        <w:r w:rsidR="00BD6C92" w:rsidRPr="00BD6C92">
          <w:rPr>
            <w:rStyle w:val="Hipercze"/>
            <w:rFonts w:ascii="Times New Roman" w:hAnsi="Times New Roman" w:cs="Times New Roman"/>
            <w:b w:val="0"/>
            <w:noProof/>
          </w:rPr>
          <w:t>Rozdział X. Nagrody i wyróżnienia</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_Toc6489646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24</w:t>
        </w:r>
        <w:r w:rsidR="00BD6C92" w:rsidRPr="00BD6C92">
          <w:rPr>
            <w:rFonts w:ascii="Times New Roman" w:hAnsi="Times New Roman" w:cs="Times New Roman"/>
            <w:b w:val="0"/>
            <w:noProof/>
            <w:webHidden/>
          </w:rPr>
          <w:fldChar w:fldCharType="end"/>
        </w:r>
      </w:hyperlink>
    </w:p>
    <w:p w14:paraId="563C4B5E" w14:textId="4DE0C247"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47" w:history="1">
        <w:r w:rsidR="00BD6C92" w:rsidRPr="00BD6C92">
          <w:rPr>
            <w:rStyle w:val="Hipercze"/>
            <w:rFonts w:ascii="Times New Roman" w:hAnsi="Times New Roman" w:cs="Times New Roman"/>
            <w:b w:val="0"/>
            <w:noProof/>
            <w:sz w:val="24"/>
            <w:szCs w:val="24"/>
          </w:rPr>
          <w:t>§ 32. [Wyróżnienia]</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_Toc6489647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24</w:t>
        </w:r>
        <w:r w:rsidR="00BD6C92" w:rsidRPr="00BD6C92">
          <w:rPr>
            <w:rFonts w:ascii="Times New Roman" w:hAnsi="Times New Roman" w:cs="Times New Roman"/>
            <w:b w:val="0"/>
            <w:noProof/>
            <w:webHidden/>
            <w:sz w:val="24"/>
            <w:szCs w:val="24"/>
          </w:rPr>
          <w:fldChar w:fldCharType="end"/>
        </w:r>
      </w:hyperlink>
    </w:p>
    <w:p w14:paraId="62242B3D" w14:textId="41E2540A"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48" w:history="1">
        <w:r w:rsidR="00BD6C92" w:rsidRPr="00BD6C92">
          <w:rPr>
            <w:rStyle w:val="Hipercze"/>
            <w:rFonts w:ascii="Times New Roman" w:hAnsi="Times New Roman" w:cs="Times New Roman"/>
            <w:b w:val="0"/>
            <w:noProof/>
          </w:rPr>
          <w:t>Rozdział XI. Praca dyplomowa</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_Toc6489648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24</w:t>
        </w:r>
        <w:r w:rsidR="00BD6C92" w:rsidRPr="00BD6C92">
          <w:rPr>
            <w:rFonts w:ascii="Times New Roman" w:hAnsi="Times New Roman" w:cs="Times New Roman"/>
            <w:b w:val="0"/>
            <w:noProof/>
            <w:webHidden/>
          </w:rPr>
          <w:fldChar w:fldCharType="end"/>
        </w:r>
      </w:hyperlink>
    </w:p>
    <w:p w14:paraId="209BB80D" w14:textId="11AA60F5"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49" w:history="1">
        <w:r w:rsidR="00BD6C92" w:rsidRPr="00BD6C92">
          <w:rPr>
            <w:rStyle w:val="Hipercze"/>
            <w:rFonts w:ascii="Times New Roman" w:hAnsi="Times New Roman" w:cs="Times New Roman"/>
            <w:b w:val="0"/>
            <w:noProof/>
            <w:sz w:val="24"/>
            <w:szCs w:val="24"/>
          </w:rPr>
          <w:t>§ 33. [Przygotowanie pracy dyplomowej]</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_Toc6489649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24</w:t>
        </w:r>
        <w:r w:rsidR="00BD6C92" w:rsidRPr="00BD6C92">
          <w:rPr>
            <w:rFonts w:ascii="Times New Roman" w:hAnsi="Times New Roman" w:cs="Times New Roman"/>
            <w:b w:val="0"/>
            <w:noProof/>
            <w:webHidden/>
            <w:sz w:val="24"/>
            <w:szCs w:val="24"/>
          </w:rPr>
          <w:fldChar w:fldCharType="end"/>
        </w:r>
      </w:hyperlink>
    </w:p>
    <w:p w14:paraId="10F08BFD" w14:textId="1974225C"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50" w:history="1">
        <w:r w:rsidR="00BD6C92" w:rsidRPr="00BD6C92">
          <w:rPr>
            <w:rStyle w:val="Hipercze"/>
            <w:rFonts w:ascii="Times New Roman" w:hAnsi="Times New Roman" w:cs="Times New Roman"/>
            <w:b w:val="0"/>
            <w:noProof/>
            <w:sz w:val="24"/>
            <w:szCs w:val="24"/>
          </w:rPr>
          <w:t>§ 34. [Termin na złożenie pracy dyplomowej]</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_Toc6489650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25</w:t>
        </w:r>
        <w:r w:rsidR="00BD6C92" w:rsidRPr="00BD6C92">
          <w:rPr>
            <w:rFonts w:ascii="Times New Roman" w:hAnsi="Times New Roman" w:cs="Times New Roman"/>
            <w:b w:val="0"/>
            <w:noProof/>
            <w:webHidden/>
            <w:sz w:val="24"/>
            <w:szCs w:val="24"/>
          </w:rPr>
          <w:fldChar w:fldCharType="end"/>
        </w:r>
      </w:hyperlink>
    </w:p>
    <w:p w14:paraId="77372466" w14:textId="796DC800"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51" w:history="1">
        <w:r w:rsidR="00BD6C92" w:rsidRPr="00BD6C92">
          <w:rPr>
            <w:rStyle w:val="Hipercze"/>
            <w:rFonts w:ascii="Times New Roman" w:hAnsi="Times New Roman" w:cs="Times New Roman"/>
            <w:b w:val="0"/>
            <w:noProof/>
          </w:rPr>
          <w:t>Rozdział XII. Egzamin dyplomowy</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_Toc6489651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25</w:t>
        </w:r>
        <w:r w:rsidR="00BD6C92" w:rsidRPr="00BD6C92">
          <w:rPr>
            <w:rFonts w:ascii="Times New Roman" w:hAnsi="Times New Roman" w:cs="Times New Roman"/>
            <w:b w:val="0"/>
            <w:noProof/>
            <w:webHidden/>
          </w:rPr>
          <w:fldChar w:fldCharType="end"/>
        </w:r>
      </w:hyperlink>
    </w:p>
    <w:p w14:paraId="197C65CD" w14:textId="768B3CF3"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52" w:history="1">
        <w:r w:rsidR="00BD6C92" w:rsidRPr="00BD6C92">
          <w:rPr>
            <w:rStyle w:val="Hipercze"/>
            <w:rFonts w:ascii="Times New Roman" w:hAnsi="Times New Roman" w:cs="Times New Roman"/>
            <w:b w:val="0"/>
            <w:noProof/>
            <w:sz w:val="24"/>
            <w:szCs w:val="24"/>
          </w:rPr>
          <w:t>§ 35. [Przebieg egzaminu dyplomowego]</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_Toc6489652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25</w:t>
        </w:r>
        <w:r w:rsidR="00BD6C92" w:rsidRPr="00BD6C92">
          <w:rPr>
            <w:rFonts w:ascii="Times New Roman" w:hAnsi="Times New Roman" w:cs="Times New Roman"/>
            <w:b w:val="0"/>
            <w:noProof/>
            <w:webHidden/>
            <w:sz w:val="24"/>
            <w:szCs w:val="24"/>
          </w:rPr>
          <w:fldChar w:fldCharType="end"/>
        </w:r>
      </w:hyperlink>
    </w:p>
    <w:p w14:paraId="545A2FFB" w14:textId="70C6A889" w:rsidR="00BD6C92" w:rsidRPr="00BD6C92" w:rsidRDefault="00E52159">
      <w:pPr>
        <w:pStyle w:val="Spistreci1"/>
        <w:tabs>
          <w:tab w:val="right" w:leader="dot" w:pos="9062"/>
        </w:tabs>
        <w:rPr>
          <w:rFonts w:ascii="Times New Roman" w:hAnsi="Times New Roman" w:cs="Times New Roman"/>
          <w:b w:val="0"/>
          <w:bCs w:val="0"/>
          <w:i w:val="0"/>
          <w:iCs w:val="0"/>
          <w:noProof/>
        </w:rPr>
      </w:pPr>
      <w:hyperlink w:anchor="_Toc6489653" w:history="1">
        <w:r w:rsidR="00BD6C92" w:rsidRPr="00BD6C92">
          <w:rPr>
            <w:rStyle w:val="Hipercze"/>
            <w:rFonts w:ascii="Times New Roman" w:hAnsi="Times New Roman" w:cs="Times New Roman"/>
            <w:b w:val="0"/>
            <w:noProof/>
          </w:rPr>
          <w:t>Rozdział XIII. Ukończenie studiów</w:t>
        </w:r>
        <w:r w:rsidR="00BD6C92" w:rsidRPr="00BD6C92">
          <w:rPr>
            <w:rFonts w:ascii="Times New Roman" w:hAnsi="Times New Roman" w:cs="Times New Roman"/>
            <w:b w:val="0"/>
            <w:noProof/>
            <w:webHidden/>
          </w:rPr>
          <w:tab/>
        </w:r>
        <w:r w:rsidR="00BD6C92" w:rsidRPr="00BD6C92">
          <w:rPr>
            <w:rFonts w:ascii="Times New Roman" w:hAnsi="Times New Roman" w:cs="Times New Roman"/>
            <w:b w:val="0"/>
            <w:noProof/>
            <w:webHidden/>
          </w:rPr>
          <w:fldChar w:fldCharType="begin"/>
        </w:r>
        <w:r w:rsidR="00BD6C92" w:rsidRPr="00BD6C92">
          <w:rPr>
            <w:rFonts w:ascii="Times New Roman" w:hAnsi="Times New Roman" w:cs="Times New Roman"/>
            <w:b w:val="0"/>
            <w:noProof/>
            <w:webHidden/>
          </w:rPr>
          <w:instrText xml:space="preserve"> PAGEREF _Toc6489653 \h </w:instrText>
        </w:r>
        <w:r w:rsidR="00BD6C92" w:rsidRPr="00BD6C92">
          <w:rPr>
            <w:rFonts w:ascii="Times New Roman" w:hAnsi="Times New Roman" w:cs="Times New Roman"/>
            <w:b w:val="0"/>
            <w:noProof/>
            <w:webHidden/>
          </w:rPr>
        </w:r>
        <w:r w:rsidR="00BD6C92" w:rsidRPr="00BD6C92">
          <w:rPr>
            <w:rFonts w:ascii="Times New Roman" w:hAnsi="Times New Roman" w:cs="Times New Roman"/>
            <w:b w:val="0"/>
            <w:noProof/>
            <w:webHidden/>
          </w:rPr>
          <w:fldChar w:fldCharType="separate"/>
        </w:r>
        <w:r w:rsidR="004774BC">
          <w:rPr>
            <w:rFonts w:ascii="Times New Roman" w:hAnsi="Times New Roman" w:cs="Times New Roman"/>
            <w:b w:val="0"/>
            <w:noProof/>
            <w:webHidden/>
          </w:rPr>
          <w:t>26</w:t>
        </w:r>
        <w:r w:rsidR="00BD6C92" w:rsidRPr="00BD6C92">
          <w:rPr>
            <w:rFonts w:ascii="Times New Roman" w:hAnsi="Times New Roman" w:cs="Times New Roman"/>
            <w:b w:val="0"/>
            <w:noProof/>
            <w:webHidden/>
          </w:rPr>
          <w:fldChar w:fldCharType="end"/>
        </w:r>
      </w:hyperlink>
    </w:p>
    <w:p w14:paraId="22EF871A" w14:textId="7A306608"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54" w:history="1">
        <w:r w:rsidR="00BD6C92" w:rsidRPr="00BD6C92">
          <w:rPr>
            <w:rStyle w:val="Hipercze"/>
            <w:rFonts w:ascii="Times New Roman" w:hAnsi="Times New Roman" w:cs="Times New Roman"/>
            <w:b w:val="0"/>
            <w:noProof/>
            <w:sz w:val="24"/>
            <w:szCs w:val="24"/>
          </w:rPr>
          <w:t>§ 36. [Warunki ukończenia studiów]</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_Toc6489654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26</w:t>
        </w:r>
        <w:r w:rsidR="00BD6C92" w:rsidRPr="00BD6C92">
          <w:rPr>
            <w:rFonts w:ascii="Times New Roman" w:hAnsi="Times New Roman" w:cs="Times New Roman"/>
            <w:b w:val="0"/>
            <w:noProof/>
            <w:webHidden/>
            <w:sz w:val="24"/>
            <w:szCs w:val="24"/>
          </w:rPr>
          <w:fldChar w:fldCharType="end"/>
        </w:r>
      </w:hyperlink>
    </w:p>
    <w:p w14:paraId="5A1EBEE5" w14:textId="4F3C4AF3"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55" w:history="1">
        <w:r w:rsidR="00BD6C92" w:rsidRPr="00BD6C92">
          <w:rPr>
            <w:rStyle w:val="Hipercze"/>
            <w:rFonts w:ascii="Times New Roman" w:hAnsi="Times New Roman" w:cs="Times New Roman"/>
            <w:b w:val="0"/>
            <w:noProof/>
            <w:sz w:val="24"/>
            <w:szCs w:val="24"/>
          </w:rPr>
          <w:t>§ 37. [Ukończenie studiów na kierunku weterynaria]</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_Toc6489655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27</w:t>
        </w:r>
        <w:r w:rsidR="00BD6C92" w:rsidRPr="00BD6C92">
          <w:rPr>
            <w:rFonts w:ascii="Times New Roman" w:hAnsi="Times New Roman" w:cs="Times New Roman"/>
            <w:b w:val="0"/>
            <w:noProof/>
            <w:webHidden/>
            <w:sz w:val="24"/>
            <w:szCs w:val="24"/>
          </w:rPr>
          <w:fldChar w:fldCharType="end"/>
        </w:r>
      </w:hyperlink>
    </w:p>
    <w:p w14:paraId="688E37D9" w14:textId="3E9C1551" w:rsidR="00BD6C92" w:rsidRPr="00BD6C92" w:rsidRDefault="00E52159">
      <w:pPr>
        <w:pStyle w:val="Spistreci2"/>
        <w:tabs>
          <w:tab w:val="right" w:leader="dot" w:pos="9062"/>
        </w:tabs>
        <w:rPr>
          <w:rFonts w:ascii="Times New Roman" w:hAnsi="Times New Roman" w:cs="Times New Roman"/>
          <w:b w:val="0"/>
          <w:bCs w:val="0"/>
          <w:noProof/>
          <w:sz w:val="24"/>
          <w:szCs w:val="24"/>
        </w:rPr>
      </w:pPr>
      <w:hyperlink w:anchor="_Toc6489656" w:history="1">
        <w:r w:rsidR="00BD6C92" w:rsidRPr="00BD6C92">
          <w:rPr>
            <w:rStyle w:val="Hipercze"/>
            <w:rFonts w:ascii="Times New Roman" w:hAnsi="Times New Roman" w:cs="Times New Roman"/>
            <w:b w:val="0"/>
            <w:noProof/>
            <w:sz w:val="24"/>
            <w:szCs w:val="24"/>
          </w:rPr>
          <w:t>§ 38. [Dyplom ukończenia studiów]</w:t>
        </w:r>
        <w:r w:rsidR="00BD6C92" w:rsidRPr="00BD6C92">
          <w:rPr>
            <w:rFonts w:ascii="Times New Roman" w:hAnsi="Times New Roman" w:cs="Times New Roman"/>
            <w:b w:val="0"/>
            <w:noProof/>
            <w:webHidden/>
            <w:sz w:val="24"/>
            <w:szCs w:val="24"/>
          </w:rPr>
          <w:tab/>
        </w:r>
        <w:r w:rsidR="00BD6C92" w:rsidRPr="00BD6C92">
          <w:rPr>
            <w:rFonts w:ascii="Times New Roman" w:hAnsi="Times New Roman" w:cs="Times New Roman"/>
            <w:b w:val="0"/>
            <w:noProof/>
            <w:webHidden/>
            <w:sz w:val="24"/>
            <w:szCs w:val="24"/>
          </w:rPr>
          <w:fldChar w:fldCharType="begin"/>
        </w:r>
        <w:r w:rsidR="00BD6C92" w:rsidRPr="00BD6C92">
          <w:rPr>
            <w:rFonts w:ascii="Times New Roman" w:hAnsi="Times New Roman" w:cs="Times New Roman"/>
            <w:b w:val="0"/>
            <w:noProof/>
            <w:webHidden/>
            <w:sz w:val="24"/>
            <w:szCs w:val="24"/>
          </w:rPr>
          <w:instrText xml:space="preserve"> PAGEREF _Toc6489656 \h </w:instrText>
        </w:r>
        <w:r w:rsidR="00BD6C92" w:rsidRPr="00BD6C92">
          <w:rPr>
            <w:rFonts w:ascii="Times New Roman" w:hAnsi="Times New Roman" w:cs="Times New Roman"/>
            <w:b w:val="0"/>
            <w:noProof/>
            <w:webHidden/>
            <w:sz w:val="24"/>
            <w:szCs w:val="24"/>
          </w:rPr>
        </w:r>
        <w:r w:rsidR="00BD6C92" w:rsidRPr="00BD6C92">
          <w:rPr>
            <w:rFonts w:ascii="Times New Roman" w:hAnsi="Times New Roman" w:cs="Times New Roman"/>
            <w:b w:val="0"/>
            <w:noProof/>
            <w:webHidden/>
            <w:sz w:val="24"/>
            <w:szCs w:val="24"/>
          </w:rPr>
          <w:fldChar w:fldCharType="separate"/>
        </w:r>
        <w:r w:rsidR="004774BC">
          <w:rPr>
            <w:rFonts w:ascii="Times New Roman" w:hAnsi="Times New Roman" w:cs="Times New Roman"/>
            <w:b w:val="0"/>
            <w:noProof/>
            <w:webHidden/>
            <w:sz w:val="24"/>
            <w:szCs w:val="24"/>
          </w:rPr>
          <w:t>28</w:t>
        </w:r>
        <w:r w:rsidR="00BD6C92" w:rsidRPr="00BD6C92">
          <w:rPr>
            <w:rFonts w:ascii="Times New Roman" w:hAnsi="Times New Roman" w:cs="Times New Roman"/>
            <w:b w:val="0"/>
            <w:noProof/>
            <w:webHidden/>
            <w:sz w:val="24"/>
            <w:szCs w:val="24"/>
          </w:rPr>
          <w:fldChar w:fldCharType="end"/>
        </w:r>
      </w:hyperlink>
    </w:p>
    <w:p w14:paraId="330165D0" w14:textId="67B16D9D" w:rsidR="0012487C" w:rsidRPr="00BD6C92" w:rsidRDefault="00D3388C" w:rsidP="0012487C">
      <w:pPr>
        <w:rPr>
          <w:rFonts w:ascii="Times New Roman" w:hAnsi="Times New Roman"/>
          <w:noProof/>
          <w:sz w:val="24"/>
          <w:szCs w:val="24"/>
        </w:rPr>
      </w:pPr>
      <w:r w:rsidRPr="00BD6C92">
        <w:rPr>
          <w:rFonts w:ascii="Times New Roman" w:hAnsi="Times New Roman"/>
          <w:bCs/>
          <w:noProof/>
          <w:sz w:val="24"/>
          <w:szCs w:val="24"/>
        </w:rPr>
        <w:fldChar w:fldCharType="end"/>
      </w:r>
    </w:p>
    <w:p w14:paraId="57AB9834" w14:textId="77777777" w:rsidR="0012487C" w:rsidRPr="00135873" w:rsidRDefault="0012487C" w:rsidP="000816E6">
      <w:pPr>
        <w:pStyle w:val="Nagwek1"/>
        <w:rPr>
          <w:rFonts w:ascii="Times New Roman" w:hAnsi="Times New Roman" w:cs="Times New Roman"/>
          <w:sz w:val="24"/>
          <w:szCs w:val="24"/>
        </w:rPr>
      </w:pPr>
    </w:p>
    <w:p w14:paraId="6CFAF335" w14:textId="77777777" w:rsidR="0012487C" w:rsidRPr="00135873" w:rsidRDefault="0012487C" w:rsidP="000816E6">
      <w:pPr>
        <w:pStyle w:val="Nagwek1"/>
        <w:rPr>
          <w:rFonts w:ascii="Times New Roman" w:hAnsi="Times New Roman" w:cs="Times New Roman"/>
          <w:sz w:val="24"/>
          <w:szCs w:val="24"/>
        </w:rPr>
      </w:pPr>
    </w:p>
    <w:p w14:paraId="72511CCE" w14:textId="77777777" w:rsidR="0012487C" w:rsidRPr="008B552B" w:rsidRDefault="0012487C">
      <w:pPr>
        <w:rPr>
          <w:rFonts w:ascii="Times New Roman" w:hAnsi="Times New Roman"/>
          <w:b/>
          <w:bCs/>
          <w:color w:val="000000"/>
          <w:sz w:val="24"/>
          <w:szCs w:val="24"/>
        </w:rPr>
      </w:pPr>
      <w:r w:rsidRPr="00135873">
        <w:rPr>
          <w:rFonts w:ascii="Times New Roman" w:hAnsi="Times New Roman"/>
          <w:sz w:val="24"/>
          <w:szCs w:val="24"/>
        </w:rPr>
        <w:br w:type="page"/>
      </w:r>
    </w:p>
    <w:p w14:paraId="2CCB020C" w14:textId="77777777" w:rsidR="00C36537" w:rsidRPr="00135873" w:rsidRDefault="005756CF" w:rsidP="000816E6">
      <w:pPr>
        <w:pStyle w:val="Nagwek1"/>
        <w:rPr>
          <w:rFonts w:ascii="Times New Roman" w:hAnsi="Times New Roman" w:cs="Times New Roman"/>
          <w:sz w:val="24"/>
          <w:szCs w:val="24"/>
        </w:rPr>
      </w:pPr>
      <w:bookmarkStart w:id="2" w:name="_Toc6489606"/>
      <w:r w:rsidRPr="00135873">
        <w:rPr>
          <w:rFonts w:ascii="Times New Roman" w:hAnsi="Times New Roman" w:cs="Times New Roman"/>
          <w:sz w:val="24"/>
          <w:szCs w:val="24"/>
        </w:rPr>
        <w:lastRenderedPageBreak/>
        <w:t xml:space="preserve">Rozdział </w:t>
      </w:r>
      <w:r w:rsidR="00C36537" w:rsidRPr="00135873">
        <w:rPr>
          <w:rFonts w:ascii="Times New Roman" w:hAnsi="Times New Roman" w:cs="Times New Roman"/>
          <w:sz w:val="24"/>
          <w:szCs w:val="24"/>
        </w:rPr>
        <w:t>I. Pos</w:t>
      </w:r>
      <w:r w:rsidR="001657C7" w:rsidRPr="00135873">
        <w:rPr>
          <w:rFonts w:ascii="Times New Roman" w:hAnsi="Times New Roman" w:cs="Times New Roman"/>
          <w:sz w:val="24"/>
          <w:szCs w:val="24"/>
        </w:rPr>
        <w:t>t</w:t>
      </w:r>
      <w:r w:rsidR="00C36537" w:rsidRPr="00135873">
        <w:rPr>
          <w:rFonts w:ascii="Times New Roman" w:hAnsi="Times New Roman" w:cs="Times New Roman"/>
          <w:sz w:val="24"/>
          <w:szCs w:val="24"/>
        </w:rPr>
        <w:t>anowienia ogólne</w:t>
      </w:r>
      <w:bookmarkEnd w:id="1"/>
      <w:bookmarkEnd w:id="2"/>
      <w:r w:rsidR="00C36537" w:rsidRPr="00135873">
        <w:rPr>
          <w:rFonts w:ascii="Times New Roman" w:hAnsi="Times New Roman" w:cs="Times New Roman"/>
          <w:sz w:val="24"/>
          <w:szCs w:val="24"/>
        </w:rPr>
        <w:br/>
      </w:r>
    </w:p>
    <w:p w14:paraId="031A5FE7" w14:textId="77777777" w:rsidR="00AE2191" w:rsidRPr="00135873" w:rsidRDefault="00C36537" w:rsidP="000816E6">
      <w:pPr>
        <w:pStyle w:val="Nagwek2"/>
        <w:rPr>
          <w:rFonts w:ascii="Times New Roman" w:hAnsi="Times New Roman" w:cs="Times New Roman"/>
          <w:sz w:val="24"/>
          <w:szCs w:val="24"/>
        </w:rPr>
      </w:pPr>
      <w:bookmarkStart w:id="3" w:name="_Toc6489607"/>
      <w:r w:rsidRPr="00135873">
        <w:rPr>
          <w:rFonts w:ascii="Times New Roman" w:hAnsi="Times New Roman" w:cs="Times New Roman"/>
          <w:sz w:val="24"/>
          <w:szCs w:val="24"/>
        </w:rPr>
        <w:t>§ 1</w:t>
      </w:r>
      <w:r w:rsidR="00241EB0" w:rsidRPr="00135873">
        <w:rPr>
          <w:rFonts w:ascii="Times New Roman" w:hAnsi="Times New Roman" w:cs="Times New Roman"/>
          <w:sz w:val="24"/>
          <w:szCs w:val="24"/>
        </w:rPr>
        <w:t xml:space="preserve">. </w:t>
      </w:r>
      <w:r w:rsidR="00AE2191" w:rsidRPr="00135873">
        <w:rPr>
          <w:rFonts w:ascii="Times New Roman" w:hAnsi="Times New Roman" w:cs="Times New Roman"/>
          <w:sz w:val="24"/>
          <w:szCs w:val="24"/>
        </w:rPr>
        <w:t>[Podstawa prawa i pojęcia]</w:t>
      </w:r>
      <w:bookmarkEnd w:id="3"/>
    </w:p>
    <w:p w14:paraId="25DDD6B8" w14:textId="77777777" w:rsidR="00C2688D" w:rsidRPr="00135873" w:rsidRDefault="00C36537" w:rsidP="00135873">
      <w:pPr>
        <w:pStyle w:val="Akapitzlist"/>
        <w:numPr>
          <w:ilvl w:val="0"/>
          <w:numId w:val="4"/>
        </w:numPr>
        <w:spacing w:after="60"/>
        <w:ind w:left="284" w:hanging="284"/>
        <w:jc w:val="both"/>
        <w:rPr>
          <w:rFonts w:ascii="Times New Roman" w:hAnsi="Times New Roman"/>
          <w:b/>
          <w:bCs/>
          <w:color w:val="000000"/>
          <w:sz w:val="24"/>
          <w:szCs w:val="24"/>
        </w:rPr>
      </w:pPr>
      <w:r w:rsidRPr="00135873">
        <w:rPr>
          <w:rFonts w:ascii="Times New Roman" w:hAnsi="Times New Roman"/>
          <w:color w:val="000000"/>
          <w:sz w:val="24"/>
          <w:szCs w:val="24"/>
        </w:rPr>
        <w:t>Studia w Szkole Głównej Gospodarstwa Wiejskie</w:t>
      </w:r>
      <w:r w:rsidR="00135873">
        <w:rPr>
          <w:rFonts w:ascii="Times New Roman" w:hAnsi="Times New Roman"/>
          <w:color w:val="000000"/>
          <w:sz w:val="24"/>
          <w:szCs w:val="24"/>
        </w:rPr>
        <w:t xml:space="preserve">go w Warszawie są prowadzone </w:t>
      </w:r>
      <w:r w:rsidR="00F939B4">
        <w:rPr>
          <w:rFonts w:ascii="Times New Roman" w:hAnsi="Times New Roman"/>
          <w:color w:val="000000"/>
          <w:sz w:val="24"/>
          <w:szCs w:val="24"/>
        </w:rPr>
        <w:br/>
      </w:r>
      <w:r w:rsidR="00135873">
        <w:rPr>
          <w:rFonts w:ascii="Times New Roman" w:hAnsi="Times New Roman"/>
          <w:color w:val="000000"/>
          <w:sz w:val="24"/>
          <w:szCs w:val="24"/>
        </w:rPr>
        <w:t xml:space="preserve">na </w:t>
      </w:r>
      <w:r w:rsidRPr="00135873">
        <w:rPr>
          <w:rFonts w:ascii="Times New Roman" w:hAnsi="Times New Roman"/>
          <w:color w:val="000000"/>
          <w:sz w:val="24"/>
          <w:szCs w:val="24"/>
        </w:rPr>
        <w:t>podstawie obowiązujących przepisów, a w szczególności:</w:t>
      </w:r>
    </w:p>
    <w:p w14:paraId="4A83145B" w14:textId="77777777" w:rsidR="00C2688D" w:rsidRPr="00135873" w:rsidRDefault="00C36537" w:rsidP="005B2FA5">
      <w:pPr>
        <w:pStyle w:val="Akapitzlist"/>
        <w:numPr>
          <w:ilvl w:val="1"/>
          <w:numId w:val="5"/>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 xml:space="preserve">ustawy </w:t>
      </w:r>
      <w:r w:rsidR="00031101" w:rsidRPr="00135873">
        <w:rPr>
          <w:rFonts w:ascii="Times New Roman" w:hAnsi="Times New Roman"/>
          <w:sz w:val="24"/>
          <w:szCs w:val="24"/>
        </w:rPr>
        <w:t xml:space="preserve">z dnia 20 lipca 2018 r. </w:t>
      </w:r>
      <w:r w:rsidR="00031101" w:rsidRPr="00135873">
        <w:rPr>
          <w:rFonts w:ascii="Times New Roman" w:hAnsi="Times New Roman"/>
          <w:bCs/>
          <w:sz w:val="24"/>
          <w:szCs w:val="24"/>
        </w:rPr>
        <w:t>Prawo o szkolnictwie wyższym i nau</w:t>
      </w:r>
      <w:r w:rsidR="005B2FA5">
        <w:rPr>
          <w:rFonts w:ascii="Times New Roman" w:hAnsi="Times New Roman"/>
          <w:bCs/>
          <w:sz w:val="24"/>
          <w:szCs w:val="24"/>
        </w:rPr>
        <w:t xml:space="preserve">ce (Dz. U. </w:t>
      </w:r>
      <w:r w:rsidR="005B2FA5">
        <w:rPr>
          <w:rFonts w:ascii="Times New Roman" w:hAnsi="Times New Roman"/>
          <w:bCs/>
          <w:sz w:val="24"/>
          <w:szCs w:val="24"/>
        </w:rPr>
        <w:br/>
        <w:t>z 20</w:t>
      </w:r>
      <w:r w:rsidR="00B1164F">
        <w:rPr>
          <w:rFonts w:ascii="Times New Roman" w:hAnsi="Times New Roman"/>
          <w:bCs/>
          <w:sz w:val="24"/>
          <w:szCs w:val="24"/>
        </w:rPr>
        <w:t>2</w:t>
      </w:r>
      <w:r w:rsidR="00137E57">
        <w:rPr>
          <w:rFonts w:ascii="Times New Roman" w:hAnsi="Times New Roman"/>
          <w:bCs/>
          <w:sz w:val="24"/>
          <w:szCs w:val="24"/>
        </w:rPr>
        <w:t>2</w:t>
      </w:r>
      <w:r w:rsidR="005B2FA5">
        <w:rPr>
          <w:rFonts w:ascii="Times New Roman" w:hAnsi="Times New Roman"/>
          <w:bCs/>
          <w:sz w:val="24"/>
          <w:szCs w:val="24"/>
        </w:rPr>
        <w:t> </w:t>
      </w:r>
      <w:r w:rsidR="00031101" w:rsidRPr="00135873">
        <w:rPr>
          <w:rFonts w:ascii="Times New Roman" w:hAnsi="Times New Roman"/>
          <w:bCs/>
          <w:sz w:val="24"/>
          <w:szCs w:val="24"/>
        </w:rPr>
        <w:t xml:space="preserve">r., poz. </w:t>
      </w:r>
      <w:r w:rsidR="00B1164F">
        <w:rPr>
          <w:rFonts w:ascii="Times New Roman" w:hAnsi="Times New Roman"/>
          <w:bCs/>
          <w:sz w:val="24"/>
          <w:szCs w:val="24"/>
        </w:rPr>
        <w:t>574</w:t>
      </w:r>
      <w:r w:rsidR="00031101" w:rsidRPr="00135873">
        <w:rPr>
          <w:rFonts w:ascii="Times New Roman" w:hAnsi="Times New Roman"/>
          <w:bCs/>
          <w:sz w:val="24"/>
          <w:szCs w:val="24"/>
        </w:rPr>
        <w:t xml:space="preserve">, z </w:t>
      </w:r>
      <w:proofErr w:type="spellStart"/>
      <w:r w:rsidR="00031101" w:rsidRPr="00135873">
        <w:rPr>
          <w:rFonts w:ascii="Times New Roman" w:hAnsi="Times New Roman"/>
          <w:bCs/>
          <w:sz w:val="24"/>
          <w:szCs w:val="24"/>
        </w:rPr>
        <w:t>późn</w:t>
      </w:r>
      <w:proofErr w:type="spellEnd"/>
      <w:r w:rsidR="00031101" w:rsidRPr="00135873">
        <w:rPr>
          <w:rFonts w:ascii="Times New Roman" w:hAnsi="Times New Roman"/>
          <w:bCs/>
          <w:sz w:val="24"/>
          <w:szCs w:val="24"/>
        </w:rPr>
        <w:t>. zm.)</w:t>
      </w:r>
      <w:r w:rsidRPr="00135873">
        <w:rPr>
          <w:rFonts w:ascii="Times New Roman" w:hAnsi="Times New Roman"/>
          <w:color w:val="000000"/>
          <w:sz w:val="24"/>
          <w:szCs w:val="24"/>
        </w:rPr>
        <w:t xml:space="preserve">, zwanej dalej </w:t>
      </w:r>
      <w:r w:rsidR="001C32C2" w:rsidRPr="00135873">
        <w:rPr>
          <w:rFonts w:ascii="Times New Roman" w:hAnsi="Times New Roman"/>
          <w:color w:val="000000"/>
          <w:sz w:val="24"/>
          <w:szCs w:val="24"/>
        </w:rPr>
        <w:t>„</w:t>
      </w:r>
      <w:r w:rsidR="001657C7" w:rsidRPr="00135873">
        <w:rPr>
          <w:rFonts w:ascii="Times New Roman" w:hAnsi="Times New Roman"/>
          <w:color w:val="000000"/>
          <w:sz w:val="24"/>
          <w:szCs w:val="24"/>
        </w:rPr>
        <w:t>u</w:t>
      </w:r>
      <w:r w:rsidRPr="00135873">
        <w:rPr>
          <w:rFonts w:ascii="Times New Roman" w:hAnsi="Times New Roman"/>
          <w:color w:val="000000"/>
          <w:sz w:val="24"/>
          <w:szCs w:val="24"/>
        </w:rPr>
        <w:t>stawą</w:t>
      </w:r>
      <w:r w:rsidR="001C32C2" w:rsidRPr="00135873">
        <w:rPr>
          <w:rFonts w:ascii="Times New Roman" w:hAnsi="Times New Roman"/>
          <w:color w:val="000000"/>
          <w:sz w:val="24"/>
          <w:szCs w:val="24"/>
        </w:rPr>
        <w:t>”</w:t>
      </w:r>
      <w:r w:rsidRPr="00135873">
        <w:rPr>
          <w:rFonts w:ascii="Times New Roman" w:hAnsi="Times New Roman"/>
          <w:color w:val="000000"/>
          <w:sz w:val="24"/>
          <w:szCs w:val="24"/>
        </w:rPr>
        <w:t xml:space="preserve"> oraz przepisów wykonawczych do tej </w:t>
      </w:r>
      <w:r w:rsidR="001657C7" w:rsidRPr="00135873">
        <w:rPr>
          <w:rFonts w:ascii="Times New Roman" w:hAnsi="Times New Roman"/>
          <w:color w:val="000000"/>
          <w:sz w:val="24"/>
          <w:szCs w:val="24"/>
        </w:rPr>
        <w:t>u</w:t>
      </w:r>
      <w:r w:rsidRPr="00135873">
        <w:rPr>
          <w:rFonts w:ascii="Times New Roman" w:hAnsi="Times New Roman"/>
          <w:color w:val="000000"/>
          <w:sz w:val="24"/>
          <w:szCs w:val="24"/>
        </w:rPr>
        <w:t>stawy;</w:t>
      </w:r>
    </w:p>
    <w:p w14:paraId="21B0CACA" w14:textId="77777777" w:rsidR="00C2688D" w:rsidRPr="00135873" w:rsidRDefault="001657C7" w:rsidP="005B2FA5">
      <w:pPr>
        <w:pStyle w:val="Akapitzlist"/>
        <w:numPr>
          <w:ilvl w:val="1"/>
          <w:numId w:val="5"/>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s</w:t>
      </w:r>
      <w:r w:rsidR="00C36537" w:rsidRPr="00135873">
        <w:rPr>
          <w:rFonts w:ascii="Times New Roman" w:hAnsi="Times New Roman"/>
          <w:color w:val="000000"/>
          <w:sz w:val="24"/>
          <w:szCs w:val="24"/>
        </w:rPr>
        <w:t>tatutu Szkoły Głównej Gospodarstwa Wiejskiego w Warszawie, zwan</w:t>
      </w:r>
      <w:r w:rsidR="00135873">
        <w:rPr>
          <w:rFonts w:ascii="Times New Roman" w:hAnsi="Times New Roman"/>
          <w:color w:val="000000"/>
          <w:sz w:val="24"/>
          <w:szCs w:val="24"/>
        </w:rPr>
        <w:t xml:space="preserve">ego dalej </w:t>
      </w:r>
      <w:r w:rsidR="001C32C2" w:rsidRPr="00135873">
        <w:rPr>
          <w:rFonts w:ascii="Times New Roman" w:hAnsi="Times New Roman"/>
          <w:color w:val="000000"/>
          <w:sz w:val="24"/>
          <w:szCs w:val="24"/>
        </w:rPr>
        <w:t>„</w:t>
      </w:r>
      <w:r w:rsidRPr="00135873">
        <w:rPr>
          <w:rFonts w:ascii="Times New Roman" w:hAnsi="Times New Roman"/>
          <w:color w:val="000000"/>
          <w:sz w:val="24"/>
          <w:szCs w:val="24"/>
        </w:rPr>
        <w:t>s</w:t>
      </w:r>
      <w:r w:rsidR="00C36537" w:rsidRPr="00135873">
        <w:rPr>
          <w:rFonts w:ascii="Times New Roman" w:hAnsi="Times New Roman"/>
          <w:color w:val="000000"/>
          <w:sz w:val="24"/>
          <w:szCs w:val="24"/>
        </w:rPr>
        <w:t>tatutem</w:t>
      </w:r>
      <w:r w:rsidR="001C32C2" w:rsidRPr="00135873">
        <w:rPr>
          <w:rFonts w:ascii="Times New Roman" w:hAnsi="Times New Roman"/>
          <w:color w:val="000000"/>
          <w:sz w:val="24"/>
          <w:szCs w:val="24"/>
        </w:rPr>
        <w:t>”</w:t>
      </w:r>
      <w:r w:rsidR="00C36537" w:rsidRPr="00135873">
        <w:rPr>
          <w:rFonts w:ascii="Times New Roman" w:hAnsi="Times New Roman"/>
          <w:color w:val="000000"/>
          <w:sz w:val="24"/>
          <w:szCs w:val="24"/>
        </w:rPr>
        <w:t>;</w:t>
      </w:r>
    </w:p>
    <w:p w14:paraId="16607829" w14:textId="77777777" w:rsidR="00C2688D" w:rsidRPr="00135873" w:rsidRDefault="0099311E" w:rsidP="005B2FA5">
      <w:pPr>
        <w:pStyle w:val="Akapitzlist"/>
        <w:numPr>
          <w:ilvl w:val="1"/>
          <w:numId w:val="5"/>
        </w:numPr>
        <w:spacing w:after="60"/>
        <w:ind w:left="709" w:hanging="426"/>
        <w:rPr>
          <w:rFonts w:ascii="Times New Roman" w:hAnsi="Times New Roman"/>
          <w:b/>
          <w:bCs/>
          <w:color w:val="000000"/>
          <w:sz w:val="24"/>
          <w:szCs w:val="24"/>
        </w:rPr>
      </w:pPr>
      <w:r w:rsidRPr="00135873">
        <w:rPr>
          <w:rFonts w:ascii="Times New Roman" w:hAnsi="Times New Roman"/>
          <w:color w:val="000000"/>
          <w:sz w:val="24"/>
          <w:szCs w:val="24"/>
        </w:rPr>
        <w:t xml:space="preserve">niniejszego </w:t>
      </w:r>
      <w:r w:rsidR="001657C7" w:rsidRPr="00135873">
        <w:rPr>
          <w:rFonts w:ascii="Times New Roman" w:hAnsi="Times New Roman"/>
          <w:color w:val="000000"/>
          <w:sz w:val="24"/>
          <w:szCs w:val="24"/>
        </w:rPr>
        <w:t>r</w:t>
      </w:r>
      <w:r w:rsidR="00C36537" w:rsidRPr="00135873">
        <w:rPr>
          <w:rFonts w:ascii="Times New Roman" w:hAnsi="Times New Roman"/>
          <w:color w:val="000000"/>
          <w:sz w:val="24"/>
          <w:szCs w:val="24"/>
        </w:rPr>
        <w:t>egulaminu studiów, zwanego</w:t>
      </w:r>
      <w:r w:rsidR="00C2688D"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 xml:space="preserve">dalej </w:t>
      </w:r>
      <w:r w:rsidR="001C32C2" w:rsidRPr="00135873">
        <w:rPr>
          <w:rFonts w:ascii="Times New Roman" w:hAnsi="Times New Roman"/>
          <w:color w:val="000000"/>
          <w:sz w:val="24"/>
          <w:szCs w:val="24"/>
        </w:rPr>
        <w:t>„</w:t>
      </w:r>
      <w:r w:rsidR="001657C7" w:rsidRPr="00135873">
        <w:rPr>
          <w:rFonts w:ascii="Times New Roman" w:hAnsi="Times New Roman"/>
          <w:color w:val="000000"/>
          <w:sz w:val="24"/>
          <w:szCs w:val="24"/>
        </w:rPr>
        <w:t>r</w:t>
      </w:r>
      <w:r w:rsidR="00C36537" w:rsidRPr="00135873">
        <w:rPr>
          <w:rFonts w:ascii="Times New Roman" w:hAnsi="Times New Roman"/>
          <w:color w:val="000000"/>
          <w:sz w:val="24"/>
          <w:szCs w:val="24"/>
        </w:rPr>
        <w:t>egulaminem</w:t>
      </w:r>
      <w:r w:rsidR="001C32C2" w:rsidRPr="00135873">
        <w:rPr>
          <w:rFonts w:ascii="Times New Roman" w:hAnsi="Times New Roman"/>
          <w:color w:val="000000"/>
          <w:sz w:val="24"/>
          <w:szCs w:val="24"/>
        </w:rPr>
        <w:t>”</w:t>
      </w:r>
      <w:r w:rsidR="00C36537" w:rsidRPr="00135873">
        <w:rPr>
          <w:rFonts w:ascii="Times New Roman" w:hAnsi="Times New Roman"/>
          <w:color w:val="000000"/>
          <w:sz w:val="24"/>
          <w:szCs w:val="24"/>
        </w:rPr>
        <w:t>.</w:t>
      </w:r>
    </w:p>
    <w:p w14:paraId="0DEE6908" w14:textId="77777777" w:rsidR="00C2688D" w:rsidRPr="00135873" w:rsidRDefault="00C36537" w:rsidP="00E33736">
      <w:pPr>
        <w:pStyle w:val="Akapitzlist"/>
        <w:numPr>
          <w:ilvl w:val="0"/>
          <w:numId w:val="4"/>
        </w:numPr>
        <w:spacing w:after="60"/>
        <w:ind w:left="284" w:hanging="284"/>
        <w:rPr>
          <w:rFonts w:ascii="Times New Roman" w:hAnsi="Times New Roman"/>
          <w:b/>
          <w:bCs/>
          <w:color w:val="000000"/>
          <w:sz w:val="24"/>
          <w:szCs w:val="24"/>
        </w:rPr>
      </w:pPr>
      <w:r w:rsidRPr="00135873">
        <w:rPr>
          <w:rFonts w:ascii="Times New Roman" w:hAnsi="Times New Roman"/>
          <w:color w:val="000000"/>
          <w:sz w:val="24"/>
          <w:szCs w:val="24"/>
        </w:rPr>
        <w:t xml:space="preserve">Użyte w </w:t>
      </w:r>
      <w:r w:rsidR="00FD5E26" w:rsidRPr="00135873">
        <w:rPr>
          <w:rFonts w:ascii="Times New Roman" w:hAnsi="Times New Roman"/>
          <w:color w:val="000000"/>
          <w:sz w:val="24"/>
          <w:szCs w:val="24"/>
        </w:rPr>
        <w:t>r</w:t>
      </w:r>
      <w:r w:rsidRPr="00135873">
        <w:rPr>
          <w:rFonts w:ascii="Times New Roman" w:hAnsi="Times New Roman"/>
          <w:color w:val="000000"/>
          <w:sz w:val="24"/>
          <w:szCs w:val="24"/>
        </w:rPr>
        <w:t>egulaminie określenia oznaczają:</w:t>
      </w:r>
    </w:p>
    <w:p w14:paraId="0E400ADC" w14:textId="77777777" w:rsidR="00126DC3" w:rsidRPr="00DF1695" w:rsidRDefault="00126DC3" w:rsidP="00126DC3">
      <w:pPr>
        <w:pStyle w:val="Akapitzlist"/>
        <w:numPr>
          <w:ilvl w:val="1"/>
          <w:numId w:val="6"/>
        </w:numPr>
        <w:spacing w:after="60"/>
        <w:ind w:left="709" w:hanging="426"/>
        <w:jc w:val="both"/>
        <w:rPr>
          <w:rFonts w:ascii="Times New Roman" w:hAnsi="Times New Roman"/>
          <w:bCs/>
          <w:color w:val="000000"/>
          <w:sz w:val="24"/>
          <w:szCs w:val="24"/>
        </w:rPr>
      </w:pPr>
      <w:r w:rsidRPr="00DF1695">
        <w:rPr>
          <w:rFonts w:ascii="Times New Roman" w:hAnsi="Times New Roman"/>
          <w:bCs/>
          <w:color w:val="000000"/>
          <w:sz w:val="24"/>
          <w:szCs w:val="24"/>
        </w:rPr>
        <w:t>zajęcia, zajęcia dydaktyczne – zajęcia, o których mowa w § 8 ust. 9;</w:t>
      </w:r>
    </w:p>
    <w:p w14:paraId="49ED612E" w14:textId="77777777" w:rsidR="00C2688D" w:rsidRPr="00135873" w:rsidRDefault="00C36537" w:rsidP="00135873">
      <w:pPr>
        <w:pStyle w:val="Akapitzlist"/>
        <w:numPr>
          <w:ilvl w:val="1"/>
          <w:numId w:val="6"/>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 xml:space="preserve">moduł </w:t>
      </w:r>
      <w:r w:rsidR="00893160" w:rsidRPr="00135873">
        <w:rPr>
          <w:rFonts w:ascii="Times New Roman" w:hAnsi="Times New Roman"/>
          <w:bCs/>
          <w:color w:val="000000"/>
          <w:sz w:val="24"/>
          <w:szCs w:val="24"/>
        </w:rPr>
        <w:t>–</w:t>
      </w:r>
      <w:r w:rsidRPr="00135873">
        <w:rPr>
          <w:rFonts w:ascii="Times New Roman" w:hAnsi="Times New Roman"/>
          <w:color w:val="000000"/>
          <w:sz w:val="24"/>
          <w:szCs w:val="24"/>
        </w:rPr>
        <w:t xml:space="preserve"> przedmiot, grup</w:t>
      </w:r>
      <w:r w:rsidR="001657C7" w:rsidRPr="00135873">
        <w:rPr>
          <w:rFonts w:ascii="Times New Roman" w:hAnsi="Times New Roman"/>
          <w:color w:val="000000"/>
          <w:sz w:val="24"/>
          <w:szCs w:val="24"/>
        </w:rPr>
        <w:t>ę</w:t>
      </w:r>
      <w:r w:rsidRPr="00135873">
        <w:rPr>
          <w:rFonts w:ascii="Times New Roman" w:hAnsi="Times New Roman"/>
          <w:color w:val="000000"/>
          <w:sz w:val="24"/>
          <w:szCs w:val="24"/>
        </w:rPr>
        <w:t xml:space="preserve"> przedmiotów, zajęcia lub grup</w:t>
      </w:r>
      <w:r w:rsidR="001657C7" w:rsidRPr="00135873">
        <w:rPr>
          <w:rFonts w:ascii="Times New Roman" w:hAnsi="Times New Roman"/>
          <w:color w:val="000000"/>
          <w:sz w:val="24"/>
          <w:szCs w:val="24"/>
        </w:rPr>
        <w:t>ę</w:t>
      </w:r>
      <w:r w:rsidRPr="00135873">
        <w:rPr>
          <w:rFonts w:ascii="Times New Roman" w:hAnsi="Times New Roman"/>
          <w:color w:val="000000"/>
          <w:sz w:val="24"/>
          <w:szCs w:val="24"/>
        </w:rPr>
        <w:t xml:space="preserve"> zajęć, w tym również zajęcia</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prowadzące do przygotowania pracy dyplomowej, praktyk</w:t>
      </w:r>
      <w:r w:rsidR="001657C7" w:rsidRPr="00135873">
        <w:rPr>
          <w:rFonts w:ascii="Times New Roman" w:hAnsi="Times New Roman"/>
          <w:color w:val="000000"/>
          <w:sz w:val="24"/>
          <w:szCs w:val="24"/>
        </w:rPr>
        <w:t>ę</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zawodow</w:t>
      </w:r>
      <w:r w:rsidR="001657C7" w:rsidRPr="00135873">
        <w:rPr>
          <w:rFonts w:ascii="Times New Roman" w:hAnsi="Times New Roman"/>
          <w:color w:val="000000"/>
          <w:sz w:val="24"/>
          <w:szCs w:val="24"/>
        </w:rPr>
        <w:t>ą</w:t>
      </w:r>
      <w:r w:rsidR="00031101" w:rsidRPr="00135873">
        <w:rPr>
          <w:rFonts w:ascii="Times New Roman" w:hAnsi="Times New Roman"/>
          <w:color w:val="000000"/>
          <w:sz w:val="24"/>
          <w:szCs w:val="24"/>
        </w:rPr>
        <w:t>;</w:t>
      </w:r>
    </w:p>
    <w:p w14:paraId="32B5F196" w14:textId="77777777" w:rsidR="001657C7" w:rsidRPr="00135873" w:rsidRDefault="001657C7" w:rsidP="00135873">
      <w:pPr>
        <w:pStyle w:val="Akapitzlist"/>
        <w:numPr>
          <w:ilvl w:val="1"/>
          <w:numId w:val="6"/>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 xml:space="preserve">okres studiów </w:t>
      </w:r>
      <w:r w:rsidR="00893160" w:rsidRPr="00135873">
        <w:rPr>
          <w:rFonts w:ascii="Times New Roman" w:hAnsi="Times New Roman"/>
          <w:bCs/>
          <w:color w:val="000000"/>
          <w:sz w:val="24"/>
          <w:szCs w:val="24"/>
        </w:rPr>
        <w:t>–</w:t>
      </w:r>
      <w:r w:rsidRPr="00135873">
        <w:rPr>
          <w:rFonts w:ascii="Times New Roman" w:hAnsi="Times New Roman"/>
          <w:color w:val="000000"/>
          <w:sz w:val="24"/>
          <w:szCs w:val="24"/>
        </w:rPr>
        <w:t xml:space="preserve"> część programu studiów wyodrębnioną w planie studiów, przewidzianą do realizacji w określonym czasie (semestr studiów, rok studiów, studia);</w:t>
      </w:r>
    </w:p>
    <w:p w14:paraId="21DDA8A3" w14:textId="77777777" w:rsidR="0029265A" w:rsidRPr="0029265A" w:rsidRDefault="00C36537" w:rsidP="00135873">
      <w:pPr>
        <w:pStyle w:val="Akapitzlist"/>
        <w:numPr>
          <w:ilvl w:val="1"/>
          <w:numId w:val="6"/>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opis modułu</w:t>
      </w:r>
      <w:r w:rsidR="0072759F" w:rsidRPr="00135873">
        <w:rPr>
          <w:rFonts w:ascii="Times New Roman" w:hAnsi="Times New Roman"/>
          <w:color w:val="000000"/>
          <w:sz w:val="24"/>
          <w:szCs w:val="24"/>
        </w:rPr>
        <w:t>, opis zajęć, sylabus</w:t>
      </w:r>
      <w:r w:rsidRPr="00135873">
        <w:rPr>
          <w:rFonts w:ascii="Times New Roman" w:hAnsi="Times New Roman"/>
          <w:color w:val="000000"/>
          <w:sz w:val="24"/>
          <w:szCs w:val="24"/>
        </w:rPr>
        <w:t xml:space="preserve">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opis treści merytorycznych, sposobu realizacji, metod i form prowadzenia</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związanych z nim zajęć, wyszczególnione zakładane efekty </w:t>
      </w:r>
      <w:r w:rsidR="00031101"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oraz opis metod</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weryfikacji ich osiągania, wymagania związane </w:t>
      </w:r>
      <w:r w:rsidR="00135873">
        <w:rPr>
          <w:rFonts w:ascii="Times New Roman" w:hAnsi="Times New Roman"/>
          <w:color w:val="000000"/>
          <w:sz w:val="24"/>
          <w:szCs w:val="24"/>
        </w:rPr>
        <w:br/>
      </w:r>
      <w:r w:rsidRPr="00135873">
        <w:rPr>
          <w:rFonts w:ascii="Times New Roman" w:hAnsi="Times New Roman"/>
          <w:color w:val="000000"/>
          <w:sz w:val="24"/>
          <w:szCs w:val="24"/>
        </w:rPr>
        <w:t>z uczestnictwem w zajęciach, zasady</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zaliczania, elementy mające wpływ na ocenę końcową; w przypadku modułu będącego</w:t>
      </w:r>
      <w:r w:rsidR="00C2688D" w:rsidRPr="00135873">
        <w:rPr>
          <w:rFonts w:ascii="Times New Roman" w:hAnsi="Times New Roman"/>
          <w:color w:val="000000"/>
          <w:sz w:val="24"/>
          <w:szCs w:val="24"/>
        </w:rPr>
        <w:t xml:space="preserve"> </w:t>
      </w:r>
      <w:r w:rsidR="00270986" w:rsidRPr="00135873">
        <w:rPr>
          <w:rFonts w:ascii="Times New Roman" w:hAnsi="Times New Roman"/>
          <w:color w:val="000000"/>
          <w:sz w:val="24"/>
          <w:szCs w:val="24"/>
        </w:rPr>
        <w:t>grupą</w:t>
      </w:r>
      <w:r w:rsidRPr="00135873">
        <w:rPr>
          <w:rFonts w:ascii="Times New Roman" w:hAnsi="Times New Roman"/>
          <w:color w:val="000000"/>
          <w:sz w:val="24"/>
          <w:szCs w:val="24"/>
        </w:rPr>
        <w:t xml:space="preserve"> przedmiotów</w:t>
      </w:r>
      <w:r w:rsidR="00FD5E26" w:rsidRPr="00135873">
        <w:rPr>
          <w:rFonts w:ascii="Times New Roman" w:hAnsi="Times New Roman"/>
          <w:color w:val="000000"/>
          <w:sz w:val="24"/>
          <w:szCs w:val="24"/>
        </w:rPr>
        <w:t xml:space="preserve"> </w:t>
      </w:r>
      <w:r w:rsidRPr="00135873">
        <w:rPr>
          <w:rFonts w:ascii="Times New Roman" w:hAnsi="Times New Roman"/>
          <w:color w:val="000000"/>
          <w:sz w:val="24"/>
          <w:szCs w:val="24"/>
        </w:rPr>
        <w:t>opis dotyczy odrębnie każdego przedmiotu</w:t>
      </w:r>
      <w:r w:rsidR="00031101" w:rsidRPr="00135873">
        <w:rPr>
          <w:rFonts w:ascii="Times New Roman" w:hAnsi="Times New Roman"/>
          <w:color w:val="000000"/>
          <w:sz w:val="24"/>
          <w:szCs w:val="24"/>
        </w:rPr>
        <w:t>;</w:t>
      </w:r>
      <w:r w:rsidR="003C7DF5">
        <w:rPr>
          <w:rFonts w:ascii="Times New Roman" w:hAnsi="Times New Roman"/>
          <w:color w:val="000000"/>
          <w:sz w:val="24"/>
          <w:szCs w:val="24"/>
        </w:rPr>
        <w:t xml:space="preserve"> </w:t>
      </w:r>
    </w:p>
    <w:p w14:paraId="0901D319" w14:textId="68F53420" w:rsidR="00683939" w:rsidRPr="003C7DF5" w:rsidRDefault="001657C7" w:rsidP="00135873">
      <w:pPr>
        <w:pStyle w:val="Akapitzlist"/>
        <w:numPr>
          <w:ilvl w:val="1"/>
          <w:numId w:val="6"/>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 xml:space="preserve">osoba odpowiedzialna za moduł </w:t>
      </w:r>
      <w:r w:rsidR="00893160" w:rsidRPr="00135873">
        <w:rPr>
          <w:rFonts w:ascii="Times New Roman" w:hAnsi="Times New Roman"/>
          <w:bCs/>
          <w:color w:val="000000"/>
          <w:sz w:val="24"/>
          <w:szCs w:val="24"/>
        </w:rPr>
        <w:t>–</w:t>
      </w:r>
      <w:r w:rsidRPr="00135873">
        <w:rPr>
          <w:rFonts w:ascii="Times New Roman" w:hAnsi="Times New Roman"/>
          <w:color w:val="000000"/>
          <w:sz w:val="24"/>
          <w:szCs w:val="24"/>
        </w:rPr>
        <w:t xml:space="preserve"> koordynatora modułu;</w:t>
      </w:r>
    </w:p>
    <w:p w14:paraId="260C2420" w14:textId="77777777" w:rsidR="00E50FF5" w:rsidRPr="003C7DF5" w:rsidRDefault="00E50FF5" w:rsidP="00E50FF5">
      <w:pPr>
        <w:pStyle w:val="Akapitzlist"/>
        <w:numPr>
          <w:ilvl w:val="1"/>
          <w:numId w:val="6"/>
        </w:numPr>
        <w:spacing w:after="60"/>
        <w:ind w:left="709" w:hanging="426"/>
        <w:jc w:val="both"/>
        <w:rPr>
          <w:rFonts w:ascii="Times New Roman" w:hAnsi="Times New Roman"/>
          <w:bCs/>
          <w:color w:val="000000"/>
          <w:sz w:val="24"/>
          <w:szCs w:val="24"/>
        </w:rPr>
      </w:pPr>
      <w:r w:rsidRPr="003C7DF5">
        <w:rPr>
          <w:rFonts w:ascii="Times New Roman" w:hAnsi="Times New Roman"/>
          <w:bCs/>
          <w:color w:val="000000"/>
          <w:sz w:val="24"/>
          <w:szCs w:val="24"/>
        </w:rPr>
        <w:t xml:space="preserve">student – osoba </w:t>
      </w:r>
      <w:r w:rsidR="00286755">
        <w:rPr>
          <w:rFonts w:ascii="Times New Roman" w:hAnsi="Times New Roman"/>
          <w:bCs/>
          <w:color w:val="000000"/>
          <w:sz w:val="24"/>
          <w:szCs w:val="24"/>
        </w:rPr>
        <w:t>przyjęta</w:t>
      </w:r>
      <w:r w:rsidRPr="003C7DF5">
        <w:rPr>
          <w:rFonts w:ascii="Times New Roman" w:hAnsi="Times New Roman"/>
          <w:bCs/>
          <w:color w:val="000000"/>
          <w:sz w:val="24"/>
          <w:szCs w:val="24"/>
        </w:rPr>
        <w:t xml:space="preserve"> na studia, która złożyła ślubowanie;</w:t>
      </w:r>
    </w:p>
    <w:p w14:paraId="3AD2A263" w14:textId="77777777" w:rsidR="00683939" w:rsidRPr="00135873" w:rsidRDefault="00683939" w:rsidP="00135873">
      <w:pPr>
        <w:pStyle w:val="Akapitzlist"/>
        <w:numPr>
          <w:ilvl w:val="1"/>
          <w:numId w:val="6"/>
        </w:numPr>
        <w:spacing w:after="60"/>
        <w:ind w:left="709" w:hanging="426"/>
        <w:jc w:val="both"/>
        <w:rPr>
          <w:rFonts w:ascii="Times New Roman" w:hAnsi="Times New Roman"/>
          <w:bCs/>
          <w:color w:val="000000"/>
          <w:sz w:val="24"/>
          <w:szCs w:val="24"/>
        </w:rPr>
      </w:pPr>
      <w:r w:rsidRPr="00135873">
        <w:rPr>
          <w:rFonts w:ascii="Times New Roman" w:hAnsi="Times New Roman"/>
          <w:bCs/>
          <w:color w:val="000000"/>
          <w:sz w:val="24"/>
          <w:szCs w:val="24"/>
        </w:rPr>
        <w:t xml:space="preserve">prodziekan – właściwego prodziekana wydziału z zastrzeżeniem, że </w:t>
      </w:r>
      <w:r w:rsidRPr="008B552B">
        <w:rPr>
          <w:rFonts w:ascii="Times New Roman" w:hAnsi="Times New Roman"/>
          <w:color w:val="000000"/>
          <w:sz w:val="24"/>
          <w:szCs w:val="24"/>
        </w:rPr>
        <w:t>w przypadku niepowołania na wydziale prodziekana, jego zadania realizuje dziekan tego wydziału;</w:t>
      </w:r>
    </w:p>
    <w:p w14:paraId="3DAC83BC" w14:textId="77777777" w:rsidR="001657C7" w:rsidRPr="00135873" w:rsidRDefault="001657C7" w:rsidP="00135873">
      <w:pPr>
        <w:pStyle w:val="Akapitzlist"/>
        <w:numPr>
          <w:ilvl w:val="1"/>
          <w:numId w:val="6"/>
        </w:numPr>
        <w:spacing w:after="60"/>
        <w:ind w:left="709" w:hanging="426"/>
        <w:jc w:val="both"/>
        <w:rPr>
          <w:rFonts w:ascii="Times New Roman" w:hAnsi="Times New Roman"/>
          <w:bCs/>
          <w:color w:val="000000"/>
          <w:sz w:val="24"/>
          <w:szCs w:val="24"/>
        </w:rPr>
      </w:pPr>
      <w:r w:rsidRPr="00135873">
        <w:rPr>
          <w:rFonts w:ascii="Times New Roman" w:hAnsi="Times New Roman"/>
          <w:bCs/>
          <w:color w:val="000000"/>
          <w:sz w:val="24"/>
          <w:szCs w:val="24"/>
        </w:rPr>
        <w:t>SGGW – Szkołę Główną Gospodarstwa Wiejskiego w Warszawie;</w:t>
      </w:r>
    </w:p>
    <w:p w14:paraId="1E469FFC" w14:textId="77777777" w:rsidR="00E55F5A" w:rsidRPr="00135873" w:rsidRDefault="00E55F5A" w:rsidP="00135873">
      <w:pPr>
        <w:pStyle w:val="Akapitzlist"/>
        <w:numPr>
          <w:ilvl w:val="1"/>
          <w:numId w:val="6"/>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 xml:space="preserve">studia niestacjonarne – </w:t>
      </w:r>
      <w:r w:rsidR="00435F29" w:rsidRPr="00135873">
        <w:rPr>
          <w:rFonts w:ascii="Times New Roman" w:hAnsi="Times New Roman"/>
          <w:color w:val="000000"/>
          <w:sz w:val="24"/>
          <w:szCs w:val="24"/>
        </w:rPr>
        <w:t xml:space="preserve">studia, których program studiów jest realizowany podczas zajęć odbywających się </w:t>
      </w:r>
      <w:r w:rsidR="004F4541" w:rsidRPr="00135873">
        <w:rPr>
          <w:rFonts w:ascii="Times New Roman" w:hAnsi="Times New Roman"/>
          <w:color w:val="000000"/>
          <w:sz w:val="24"/>
          <w:szCs w:val="24"/>
        </w:rPr>
        <w:t xml:space="preserve">w szczególności </w:t>
      </w:r>
      <w:r w:rsidR="00435F29" w:rsidRPr="00135873">
        <w:rPr>
          <w:rFonts w:ascii="Times New Roman" w:hAnsi="Times New Roman"/>
          <w:color w:val="000000"/>
          <w:sz w:val="24"/>
          <w:szCs w:val="24"/>
        </w:rPr>
        <w:t>w formie zjazdów weekendowych;</w:t>
      </w:r>
    </w:p>
    <w:p w14:paraId="1674547A" w14:textId="77777777" w:rsidR="00C2688D" w:rsidRPr="00135873" w:rsidRDefault="00C36537" w:rsidP="00135873">
      <w:pPr>
        <w:pStyle w:val="Akapitzlist"/>
        <w:numPr>
          <w:ilvl w:val="1"/>
          <w:numId w:val="6"/>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 xml:space="preserve">student </w:t>
      </w:r>
      <w:r w:rsidR="00031101" w:rsidRPr="00135873">
        <w:rPr>
          <w:rFonts w:ascii="Times New Roman" w:hAnsi="Times New Roman"/>
          <w:color w:val="000000"/>
          <w:sz w:val="24"/>
          <w:szCs w:val="24"/>
        </w:rPr>
        <w:t xml:space="preserve">z </w:t>
      </w:r>
      <w:r w:rsidR="00C475CA" w:rsidRPr="00135873">
        <w:rPr>
          <w:rFonts w:ascii="Times New Roman" w:hAnsi="Times New Roman"/>
          <w:color w:val="000000"/>
          <w:sz w:val="24"/>
          <w:szCs w:val="24"/>
        </w:rPr>
        <w:t>niepełnosprawnością</w:t>
      </w:r>
      <w:r w:rsidRPr="00135873">
        <w:rPr>
          <w:rFonts w:ascii="Times New Roman" w:hAnsi="Times New Roman"/>
          <w:color w:val="000000"/>
          <w:sz w:val="24"/>
          <w:szCs w:val="24"/>
        </w:rPr>
        <w:t xml:space="preserve"> </w:t>
      </w:r>
      <w:r w:rsidR="00893160" w:rsidRPr="00135873">
        <w:rPr>
          <w:rFonts w:ascii="Times New Roman" w:hAnsi="Times New Roman"/>
          <w:bCs/>
          <w:color w:val="000000"/>
          <w:sz w:val="24"/>
          <w:szCs w:val="24"/>
        </w:rPr>
        <w:t>–</w:t>
      </w:r>
      <w:r w:rsidRPr="00135873">
        <w:rPr>
          <w:rFonts w:ascii="Times New Roman" w:hAnsi="Times New Roman"/>
          <w:color w:val="000000"/>
          <w:sz w:val="24"/>
          <w:szCs w:val="24"/>
        </w:rPr>
        <w:t xml:space="preserve"> studen</w:t>
      </w:r>
      <w:r w:rsidR="00C2688D" w:rsidRPr="00135873">
        <w:rPr>
          <w:rFonts w:ascii="Times New Roman" w:hAnsi="Times New Roman"/>
          <w:color w:val="000000"/>
          <w:sz w:val="24"/>
          <w:szCs w:val="24"/>
        </w:rPr>
        <w:t>t</w:t>
      </w:r>
      <w:r w:rsidR="001657C7" w:rsidRPr="00135873">
        <w:rPr>
          <w:rFonts w:ascii="Times New Roman" w:hAnsi="Times New Roman"/>
          <w:color w:val="000000"/>
          <w:sz w:val="24"/>
          <w:szCs w:val="24"/>
        </w:rPr>
        <w:t>a</w:t>
      </w:r>
      <w:r w:rsidR="00C2688D" w:rsidRPr="00135873">
        <w:rPr>
          <w:rFonts w:ascii="Times New Roman" w:hAnsi="Times New Roman"/>
          <w:color w:val="000000"/>
          <w:sz w:val="24"/>
          <w:szCs w:val="24"/>
        </w:rPr>
        <w:t xml:space="preserve"> </w:t>
      </w:r>
      <w:r w:rsidR="001657C7" w:rsidRPr="00135873">
        <w:rPr>
          <w:rFonts w:ascii="Times New Roman" w:hAnsi="Times New Roman"/>
          <w:color w:val="000000"/>
          <w:sz w:val="24"/>
          <w:szCs w:val="24"/>
        </w:rPr>
        <w:t xml:space="preserve">posiadającego orzeczenie o stopniu niepełnosprawności albo orzeczenie, o którym mowa w art. 5 oraz art. 62 ustawy </w:t>
      </w:r>
      <w:r w:rsidR="00135873">
        <w:rPr>
          <w:rFonts w:ascii="Times New Roman" w:hAnsi="Times New Roman"/>
          <w:color w:val="000000"/>
          <w:sz w:val="24"/>
          <w:szCs w:val="24"/>
        </w:rPr>
        <w:br/>
      </w:r>
      <w:r w:rsidR="001657C7" w:rsidRPr="00135873">
        <w:rPr>
          <w:rFonts w:ascii="Times New Roman" w:hAnsi="Times New Roman"/>
          <w:color w:val="000000"/>
          <w:sz w:val="24"/>
          <w:szCs w:val="24"/>
        </w:rPr>
        <w:t xml:space="preserve">z dnia 27 sierpnia 1997 r. o rehabilitacji zawodowej i społecznej oraz zatrudnianiu osób niepełnosprawnych (Dz. U. z </w:t>
      </w:r>
      <w:r w:rsidR="00126DC3" w:rsidRPr="00135873">
        <w:rPr>
          <w:rFonts w:ascii="Times New Roman" w:hAnsi="Times New Roman"/>
          <w:color w:val="000000"/>
          <w:sz w:val="24"/>
          <w:szCs w:val="24"/>
        </w:rPr>
        <w:t>20</w:t>
      </w:r>
      <w:r w:rsidR="00126DC3">
        <w:rPr>
          <w:rFonts w:ascii="Times New Roman" w:hAnsi="Times New Roman"/>
          <w:color w:val="000000"/>
          <w:sz w:val="24"/>
          <w:szCs w:val="24"/>
        </w:rPr>
        <w:t>23</w:t>
      </w:r>
      <w:r w:rsidR="00126DC3" w:rsidRPr="00135873">
        <w:rPr>
          <w:rFonts w:ascii="Times New Roman" w:hAnsi="Times New Roman"/>
          <w:color w:val="000000"/>
          <w:sz w:val="24"/>
          <w:szCs w:val="24"/>
        </w:rPr>
        <w:t xml:space="preserve"> </w:t>
      </w:r>
      <w:r w:rsidR="001657C7" w:rsidRPr="00135873">
        <w:rPr>
          <w:rFonts w:ascii="Times New Roman" w:hAnsi="Times New Roman"/>
          <w:color w:val="000000"/>
          <w:sz w:val="24"/>
          <w:szCs w:val="24"/>
        </w:rPr>
        <w:t xml:space="preserve">r. poz. </w:t>
      </w:r>
      <w:r w:rsidR="00126DC3">
        <w:rPr>
          <w:rFonts w:ascii="Times New Roman" w:hAnsi="Times New Roman"/>
          <w:color w:val="000000"/>
          <w:sz w:val="24"/>
          <w:szCs w:val="24"/>
        </w:rPr>
        <w:t xml:space="preserve">100 </w:t>
      </w:r>
      <w:r w:rsidR="00B1164F">
        <w:rPr>
          <w:rFonts w:ascii="Times New Roman" w:hAnsi="Times New Roman"/>
          <w:color w:val="000000"/>
          <w:sz w:val="24"/>
          <w:szCs w:val="24"/>
        </w:rPr>
        <w:t xml:space="preserve">z </w:t>
      </w:r>
      <w:proofErr w:type="spellStart"/>
      <w:r w:rsidR="00B1164F">
        <w:rPr>
          <w:rFonts w:ascii="Times New Roman" w:hAnsi="Times New Roman"/>
          <w:color w:val="000000"/>
          <w:sz w:val="24"/>
          <w:szCs w:val="24"/>
        </w:rPr>
        <w:t>późn</w:t>
      </w:r>
      <w:proofErr w:type="spellEnd"/>
      <w:r w:rsidR="00B1164F">
        <w:rPr>
          <w:rFonts w:ascii="Times New Roman" w:hAnsi="Times New Roman"/>
          <w:color w:val="000000"/>
          <w:sz w:val="24"/>
          <w:szCs w:val="24"/>
        </w:rPr>
        <w:t>. zm.</w:t>
      </w:r>
      <w:r w:rsidR="001657C7" w:rsidRPr="00135873">
        <w:rPr>
          <w:rFonts w:ascii="Times New Roman" w:hAnsi="Times New Roman"/>
          <w:color w:val="000000"/>
          <w:sz w:val="24"/>
          <w:szCs w:val="24"/>
        </w:rPr>
        <w:t>);</w:t>
      </w:r>
    </w:p>
    <w:p w14:paraId="07D97C34" w14:textId="6E499F41" w:rsidR="00C2688D" w:rsidRPr="00135873" w:rsidRDefault="00C36537" w:rsidP="00135873">
      <w:pPr>
        <w:pStyle w:val="Akapitzlist"/>
        <w:numPr>
          <w:ilvl w:val="1"/>
          <w:numId w:val="6"/>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 xml:space="preserve">system informatyczny </w:t>
      </w:r>
      <w:r w:rsidR="00893160" w:rsidRPr="00135873">
        <w:rPr>
          <w:rFonts w:ascii="Times New Roman" w:hAnsi="Times New Roman"/>
          <w:bCs/>
          <w:color w:val="000000"/>
          <w:sz w:val="24"/>
          <w:szCs w:val="24"/>
        </w:rPr>
        <w:t>–</w:t>
      </w:r>
      <w:r w:rsidRPr="00135873">
        <w:rPr>
          <w:rFonts w:ascii="Times New Roman" w:hAnsi="Times New Roman"/>
          <w:color w:val="000000"/>
          <w:sz w:val="24"/>
          <w:szCs w:val="24"/>
        </w:rPr>
        <w:t xml:space="preserve"> obowiązujący w SGGW system informatyczny, w którym</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odnotowywane są i przechowywane w formie elektronicznej informacje związane</w:t>
      </w:r>
      <w:r w:rsidR="00C2688D" w:rsidRPr="00135873">
        <w:rPr>
          <w:rFonts w:ascii="Times New Roman" w:hAnsi="Times New Roman"/>
          <w:color w:val="000000"/>
          <w:sz w:val="24"/>
          <w:szCs w:val="24"/>
        </w:rPr>
        <w:t xml:space="preserve"> </w:t>
      </w:r>
      <w:r w:rsidR="001C74CB">
        <w:rPr>
          <w:rFonts w:ascii="Times New Roman" w:hAnsi="Times New Roman"/>
          <w:color w:val="000000"/>
          <w:sz w:val="24"/>
          <w:szCs w:val="24"/>
        </w:rPr>
        <w:br/>
      </w:r>
      <w:r w:rsidRPr="00135873">
        <w:rPr>
          <w:rFonts w:ascii="Times New Roman" w:hAnsi="Times New Roman"/>
          <w:color w:val="000000"/>
          <w:sz w:val="24"/>
          <w:szCs w:val="24"/>
        </w:rPr>
        <w:t>z przebiegiem studiów</w:t>
      </w:r>
      <w:r w:rsidR="001657C7" w:rsidRPr="00135873">
        <w:rPr>
          <w:rFonts w:ascii="Times New Roman" w:hAnsi="Times New Roman"/>
          <w:color w:val="000000"/>
          <w:sz w:val="24"/>
          <w:szCs w:val="24"/>
        </w:rPr>
        <w:t>, przy czym s</w:t>
      </w:r>
      <w:r w:rsidRPr="00135873">
        <w:rPr>
          <w:rFonts w:ascii="Times New Roman" w:hAnsi="Times New Roman"/>
          <w:color w:val="000000"/>
          <w:sz w:val="24"/>
          <w:szCs w:val="24"/>
        </w:rPr>
        <w:t xml:space="preserve">tudent ma dostęp do systemu informatycznego </w:t>
      </w:r>
      <w:r w:rsidR="001C74CB">
        <w:rPr>
          <w:rFonts w:ascii="Times New Roman" w:hAnsi="Times New Roman"/>
          <w:color w:val="000000"/>
          <w:sz w:val="24"/>
          <w:szCs w:val="24"/>
        </w:rPr>
        <w:br/>
      </w:r>
      <w:r w:rsidRPr="00135873">
        <w:rPr>
          <w:rFonts w:ascii="Times New Roman" w:hAnsi="Times New Roman"/>
          <w:color w:val="000000"/>
          <w:sz w:val="24"/>
          <w:szCs w:val="24"/>
        </w:rPr>
        <w:t>w zakresie, który go</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dotyczy</w:t>
      </w:r>
      <w:r w:rsidR="00031101" w:rsidRPr="00135873">
        <w:rPr>
          <w:rFonts w:ascii="Times New Roman" w:hAnsi="Times New Roman"/>
          <w:color w:val="000000"/>
          <w:sz w:val="24"/>
          <w:szCs w:val="24"/>
        </w:rPr>
        <w:t>;</w:t>
      </w:r>
    </w:p>
    <w:p w14:paraId="3D7E8CFD" w14:textId="77777777" w:rsidR="00C2688D" w:rsidRPr="00135873" w:rsidRDefault="00C36537" w:rsidP="00135873">
      <w:pPr>
        <w:pStyle w:val="Akapitzlist"/>
        <w:numPr>
          <w:ilvl w:val="1"/>
          <w:numId w:val="6"/>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 xml:space="preserve">teczka studenta </w:t>
      </w:r>
      <w:r w:rsidR="00893160" w:rsidRPr="00135873">
        <w:rPr>
          <w:rFonts w:ascii="Times New Roman" w:hAnsi="Times New Roman"/>
          <w:bCs/>
          <w:color w:val="000000"/>
          <w:sz w:val="24"/>
          <w:szCs w:val="24"/>
        </w:rPr>
        <w:t>–</w:t>
      </w:r>
      <w:r w:rsidRPr="00135873">
        <w:rPr>
          <w:rFonts w:ascii="Times New Roman" w:hAnsi="Times New Roman"/>
          <w:color w:val="000000"/>
          <w:sz w:val="24"/>
          <w:szCs w:val="24"/>
        </w:rPr>
        <w:t xml:space="preserve"> akta osobowe studenta, w których przechowywana jest wymagana</w:t>
      </w:r>
      <w:r w:rsidR="00031101" w:rsidRPr="00135873">
        <w:rPr>
          <w:rFonts w:ascii="Times New Roman" w:hAnsi="Times New Roman"/>
          <w:color w:val="000000"/>
          <w:sz w:val="24"/>
          <w:szCs w:val="24"/>
        </w:rPr>
        <w:t xml:space="preserve"> </w:t>
      </w:r>
      <w:r w:rsidRPr="00135873">
        <w:rPr>
          <w:rFonts w:ascii="Times New Roman" w:hAnsi="Times New Roman"/>
          <w:color w:val="000000"/>
          <w:sz w:val="24"/>
          <w:szCs w:val="24"/>
        </w:rPr>
        <w:t>dokumentacja przebiegu jego studiów znajduj</w:t>
      </w:r>
      <w:r w:rsidR="003C7AF1" w:rsidRPr="00135873">
        <w:rPr>
          <w:rFonts w:ascii="Times New Roman" w:hAnsi="Times New Roman"/>
          <w:color w:val="000000"/>
          <w:sz w:val="24"/>
          <w:szCs w:val="24"/>
        </w:rPr>
        <w:t>ąc</w:t>
      </w:r>
      <w:r w:rsidRPr="00135873">
        <w:rPr>
          <w:rFonts w:ascii="Times New Roman" w:hAnsi="Times New Roman"/>
          <w:color w:val="000000"/>
          <w:sz w:val="24"/>
          <w:szCs w:val="24"/>
        </w:rPr>
        <w:t>e się w dziekanacie jednostki</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organizacyjnej prowadzącej kierunek studiów</w:t>
      </w:r>
      <w:r w:rsidR="00031101" w:rsidRPr="00135873">
        <w:rPr>
          <w:rFonts w:ascii="Times New Roman" w:hAnsi="Times New Roman"/>
          <w:color w:val="000000"/>
          <w:sz w:val="24"/>
          <w:szCs w:val="24"/>
        </w:rPr>
        <w:t>;</w:t>
      </w:r>
    </w:p>
    <w:p w14:paraId="3AF3A54B" w14:textId="77777777" w:rsidR="00C2688D" w:rsidRPr="00135873" w:rsidRDefault="00C36537" w:rsidP="00135873">
      <w:pPr>
        <w:pStyle w:val="Akapitzlist"/>
        <w:numPr>
          <w:ilvl w:val="1"/>
          <w:numId w:val="6"/>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 xml:space="preserve">wydział </w:t>
      </w:r>
      <w:r w:rsidR="00893160" w:rsidRPr="00135873">
        <w:rPr>
          <w:rFonts w:ascii="Times New Roman" w:hAnsi="Times New Roman"/>
          <w:bCs/>
          <w:color w:val="000000"/>
          <w:sz w:val="24"/>
          <w:szCs w:val="24"/>
        </w:rPr>
        <w:t>–</w:t>
      </w:r>
      <w:r w:rsidRPr="00135873">
        <w:rPr>
          <w:rFonts w:ascii="Times New Roman" w:hAnsi="Times New Roman"/>
          <w:color w:val="000000"/>
          <w:sz w:val="24"/>
          <w:szCs w:val="24"/>
        </w:rPr>
        <w:t xml:space="preserve"> jednostk</w:t>
      </w:r>
      <w:r w:rsidR="001657C7" w:rsidRPr="00135873">
        <w:rPr>
          <w:rFonts w:ascii="Times New Roman" w:hAnsi="Times New Roman"/>
          <w:color w:val="000000"/>
          <w:sz w:val="24"/>
          <w:szCs w:val="24"/>
        </w:rPr>
        <w:t>ę</w:t>
      </w:r>
      <w:r w:rsidRPr="00135873">
        <w:rPr>
          <w:rFonts w:ascii="Times New Roman" w:hAnsi="Times New Roman"/>
          <w:color w:val="000000"/>
          <w:sz w:val="24"/>
          <w:szCs w:val="24"/>
        </w:rPr>
        <w:t xml:space="preserve"> organizacyjn</w:t>
      </w:r>
      <w:r w:rsidR="001657C7" w:rsidRPr="00135873">
        <w:rPr>
          <w:rFonts w:ascii="Times New Roman" w:hAnsi="Times New Roman"/>
          <w:color w:val="000000"/>
          <w:sz w:val="24"/>
          <w:szCs w:val="24"/>
        </w:rPr>
        <w:t>ą SGGW</w:t>
      </w:r>
      <w:r w:rsidRPr="00135873">
        <w:rPr>
          <w:rFonts w:ascii="Times New Roman" w:hAnsi="Times New Roman"/>
          <w:color w:val="000000"/>
          <w:sz w:val="24"/>
          <w:szCs w:val="24"/>
        </w:rPr>
        <w:t xml:space="preserve"> </w:t>
      </w:r>
      <w:r w:rsidR="00031101" w:rsidRPr="00135873">
        <w:rPr>
          <w:rFonts w:ascii="Times New Roman" w:hAnsi="Times New Roman"/>
          <w:color w:val="000000"/>
          <w:sz w:val="24"/>
          <w:szCs w:val="24"/>
        </w:rPr>
        <w:t>o charakterze dydaktycznym</w:t>
      </w:r>
      <w:r w:rsidR="004D1B68" w:rsidRPr="00135873">
        <w:rPr>
          <w:rFonts w:ascii="Times New Roman" w:hAnsi="Times New Roman"/>
          <w:color w:val="000000"/>
          <w:sz w:val="24"/>
          <w:szCs w:val="24"/>
        </w:rPr>
        <w:t>, o której mowa w statucie</w:t>
      </w:r>
      <w:r w:rsidR="00031101" w:rsidRPr="00135873">
        <w:rPr>
          <w:rFonts w:ascii="Times New Roman" w:hAnsi="Times New Roman"/>
          <w:color w:val="000000"/>
          <w:sz w:val="24"/>
          <w:szCs w:val="24"/>
        </w:rPr>
        <w:t>;</w:t>
      </w:r>
    </w:p>
    <w:p w14:paraId="4CA85688" w14:textId="0A02982A" w:rsidR="008C1EDA" w:rsidRPr="001C74CB" w:rsidRDefault="00305A1C" w:rsidP="008C1EDA">
      <w:pPr>
        <w:pStyle w:val="Akapitzlist"/>
        <w:numPr>
          <w:ilvl w:val="1"/>
          <w:numId w:val="6"/>
        </w:numPr>
        <w:spacing w:after="60"/>
        <w:ind w:left="709" w:hanging="426"/>
        <w:jc w:val="both"/>
        <w:rPr>
          <w:rFonts w:ascii="Times New Roman" w:hAnsi="Times New Roman"/>
          <w:b/>
          <w:bCs/>
          <w:color w:val="000000"/>
          <w:sz w:val="24"/>
          <w:szCs w:val="24"/>
        </w:rPr>
      </w:pPr>
      <w:r w:rsidRPr="00135873">
        <w:rPr>
          <w:rFonts w:ascii="Times New Roman" w:hAnsi="Times New Roman"/>
          <w:color w:val="000000"/>
          <w:sz w:val="24"/>
          <w:szCs w:val="24"/>
        </w:rPr>
        <w:t>uczelnia – SGGW</w:t>
      </w:r>
      <w:r w:rsidR="001657C7" w:rsidRPr="00135873">
        <w:rPr>
          <w:rFonts w:ascii="Times New Roman" w:hAnsi="Times New Roman"/>
          <w:color w:val="000000"/>
          <w:sz w:val="24"/>
          <w:szCs w:val="24"/>
        </w:rPr>
        <w:t>.</w:t>
      </w:r>
    </w:p>
    <w:p w14:paraId="710C895A" w14:textId="77777777" w:rsidR="00894D55" w:rsidRPr="00135873" w:rsidRDefault="00C36537" w:rsidP="000816E6">
      <w:pPr>
        <w:pStyle w:val="Nagwek2"/>
        <w:rPr>
          <w:rFonts w:ascii="Times New Roman" w:hAnsi="Times New Roman" w:cs="Times New Roman"/>
          <w:sz w:val="24"/>
          <w:szCs w:val="24"/>
        </w:rPr>
      </w:pPr>
      <w:bookmarkStart w:id="4" w:name="_Toc6489608"/>
      <w:r w:rsidRPr="00135873">
        <w:rPr>
          <w:rFonts w:ascii="Times New Roman" w:hAnsi="Times New Roman" w:cs="Times New Roman"/>
          <w:sz w:val="24"/>
          <w:szCs w:val="24"/>
        </w:rPr>
        <w:lastRenderedPageBreak/>
        <w:t>§ 2</w:t>
      </w:r>
      <w:r w:rsidR="00241EB0"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[Zakres regulacji]</w:t>
      </w:r>
      <w:bookmarkEnd w:id="4"/>
    </w:p>
    <w:p w14:paraId="08FE3BC2" w14:textId="77777777" w:rsidR="00C36537" w:rsidRPr="00135873" w:rsidRDefault="00C36537" w:rsidP="00E33736">
      <w:pPr>
        <w:pStyle w:val="Akapitzlist"/>
        <w:numPr>
          <w:ilvl w:val="0"/>
          <w:numId w:val="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Regulamin </w:t>
      </w:r>
      <w:r w:rsidR="003C7AF1" w:rsidRPr="00135873">
        <w:rPr>
          <w:rFonts w:ascii="Times New Roman" w:hAnsi="Times New Roman"/>
          <w:color w:val="000000"/>
          <w:sz w:val="24"/>
          <w:szCs w:val="24"/>
        </w:rPr>
        <w:t xml:space="preserve">obowiązuje </w:t>
      </w:r>
      <w:r w:rsidRPr="00135873">
        <w:rPr>
          <w:rFonts w:ascii="Times New Roman" w:hAnsi="Times New Roman"/>
          <w:color w:val="000000"/>
          <w:sz w:val="24"/>
          <w:szCs w:val="24"/>
        </w:rPr>
        <w:t xml:space="preserve">studentów wszystkich kierunków studiów </w:t>
      </w:r>
      <w:r w:rsidR="00263A52" w:rsidRPr="00135873">
        <w:rPr>
          <w:rFonts w:ascii="Times New Roman" w:hAnsi="Times New Roman"/>
          <w:color w:val="000000"/>
          <w:sz w:val="24"/>
          <w:szCs w:val="24"/>
        </w:rPr>
        <w:t>pierwszego</w:t>
      </w:r>
      <w:r w:rsidRPr="00135873">
        <w:rPr>
          <w:rFonts w:ascii="Times New Roman" w:hAnsi="Times New Roman"/>
          <w:color w:val="000000"/>
          <w:sz w:val="24"/>
          <w:szCs w:val="24"/>
        </w:rPr>
        <w:t xml:space="preserve"> stopnia, </w:t>
      </w:r>
      <w:r w:rsidR="00263A52" w:rsidRPr="00135873">
        <w:rPr>
          <w:rFonts w:ascii="Times New Roman" w:hAnsi="Times New Roman"/>
          <w:color w:val="000000"/>
          <w:sz w:val="24"/>
          <w:szCs w:val="24"/>
        </w:rPr>
        <w:t>drugiego</w:t>
      </w:r>
      <w:r w:rsidRPr="00135873">
        <w:rPr>
          <w:rFonts w:ascii="Times New Roman" w:hAnsi="Times New Roman"/>
          <w:color w:val="000000"/>
          <w:sz w:val="24"/>
          <w:szCs w:val="24"/>
        </w:rPr>
        <w:t xml:space="preserve"> stopnia</w:t>
      </w:r>
      <w:r w:rsidR="00D07667" w:rsidRPr="00135873">
        <w:rPr>
          <w:rFonts w:ascii="Times New Roman" w:hAnsi="Times New Roman"/>
          <w:color w:val="000000"/>
          <w:sz w:val="24"/>
          <w:szCs w:val="24"/>
        </w:rPr>
        <w:t xml:space="preserve"> i</w:t>
      </w:r>
      <w:r w:rsidR="00031101" w:rsidRPr="00135873">
        <w:rPr>
          <w:rFonts w:ascii="Times New Roman" w:hAnsi="Times New Roman"/>
          <w:color w:val="000000"/>
          <w:sz w:val="24"/>
          <w:szCs w:val="24"/>
        </w:rPr>
        <w:t xml:space="preserve"> </w:t>
      </w:r>
      <w:r w:rsidRPr="00135873">
        <w:rPr>
          <w:rFonts w:ascii="Times New Roman" w:hAnsi="Times New Roman"/>
          <w:color w:val="000000"/>
          <w:sz w:val="24"/>
          <w:szCs w:val="24"/>
        </w:rPr>
        <w:t>jednolitych studiów magisterskich, prowadzonych</w:t>
      </w:r>
      <w:r w:rsidR="00D07667" w:rsidRPr="00135873">
        <w:rPr>
          <w:rFonts w:ascii="Times New Roman" w:hAnsi="Times New Roman"/>
          <w:color w:val="000000"/>
          <w:sz w:val="24"/>
          <w:szCs w:val="24"/>
        </w:rPr>
        <w:t xml:space="preserve"> w</w:t>
      </w:r>
      <w:r w:rsidRPr="00135873">
        <w:rPr>
          <w:rFonts w:ascii="Times New Roman" w:hAnsi="Times New Roman"/>
          <w:color w:val="000000"/>
          <w:sz w:val="24"/>
          <w:szCs w:val="24"/>
        </w:rPr>
        <w:t xml:space="preserve"> SGGW</w:t>
      </w:r>
      <w:r w:rsidR="003C7AF1" w:rsidRPr="00135873">
        <w:rPr>
          <w:rFonts w:ascii="Times New Roman" w:hAnsi="Times New Roman"/>
          <w:color w:val="000000"/>
          <w:sz w:val="24"/>
          <w:szCs w:val="24"/>
        </w:rPr>
        <w:t xml:space="preserve"> bez względu na formę i profil w jakim są prowadzone</w:t>
      </w:r>
      <w:r w:rsidRPr="00135873">
        <w:rPr>
          <w:rFonts w:ascii="Times New Roman" w:hAnsi="Times New Roman"/>
          <w:color w:val="000000"/>
          <w:sz w:val="24"/>
          <w:szCs w:val="24"/>
        </w:rPr>
        <w:t>.</w:t>
      </w:r>
    </w:p>
    <w:p w14:paraId="1C4730E9" w14:textId="77777777" w:rsidR="00C36537" w:rsidRPr="00135873" w:rsidRDefault="00C36537" w:rsidP="00E33736">
      <w:pPr>
        <w:pStyle w:val="Akapitzlist"/>
        <w:numPr>
          <w:ilvl w:val="0"/>
          <w:numId w:val="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Kształcenie w SGGW prowadzone jest w ramach kierunków studiów.</w:t>
      </w:r>
    </w:p>
    <w:p w14:paraId="722C0D4B" w14:textId="77777777" w:rsidR="00C36537" w:rsidRPr="00135873" w:rsidRDefault="00C36537" w:rsidP="00E33736">
      <w:pPr>
        <w:pStyle w:val="Akapitzlist"/>
        <w:numPr>
          <w:ilvl w:val="0"/>
          <w:numId w:val="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Kształcenie może być prowadzone </w:t>
      </w:r>
      <w:r w:rsidR="00031101" w:rsidRPr="00135873">
        <w:rPr>
          <w:rFonts w:ascii="Times New Roman" w:hAnsi="Times New Roman"/>
          <w:color w:val="000000"/>
          <w:sz w:val="24"/>
          <w:szCs w:val="24"/>
        </w:rPr>
        <w:t xml:space="preserve">również jako studia </w:t>
      </w:r>
      <w:r w:rsidRPr="00135873">
        <w:rPr>
          <w:rFonts w:ascii="Times New Roman" w:hAnsi="Times New Roman"/>
          <w:color w:val="000000"/>
          <w:sz w:val="24"/>
          <w:szCs w:val="24"/>
        </w:rPr>
        <w:t>wspóln</w:t>
      </w:r>
      <w:r w:rsidR="00031101" w:rsidRPr="00135873">
        <w:rPr>
          <w:rFonts w:ascii="Times New Roman" w:hAnsi="Times New Roman"/>
          <w:color w:val="000000"/>
          <w:sz w:val="24"/>
          <w:szCs w:val="24"/>
        </w:rPr>
        <w:t xml:space="preserve">e, studia dualne lub </w:t>
      </w:r>
      <w:r w:rsidR="00305A1C" w:rsidRPr="00135873">
        <w:rPr>
          <w:rFonts w:ascii="Times New Roman" w:hAnsi="Times New Roman"/>
          <w:color w:val="000000"/>
          <w:sz w:val="24"/>
          <w:szCs w:val="24"/>
        </w:rPr>
        <w:t>studia we współpracy z organem nadającym uprawnienie do wykonywania zawodu, organem przeprowadzającym postępowanie egzaminacyjne w ramach uzyskiwania uprawnień do wykonywania zawodu, organem samorządu zawodowego, organizacją gospodarczą lub organem rejestrowym</w:t>
      </w:r>
      <w:r w:rsidRPr="00135873">
        <w:rPr>
          <w:rFonts w:ascii="Times New Roman" w:hAnsi="Times New Roman"/>
          <w:color w:val="000000"/>
          <w:sz w:val="24"/>
          <w:szCs w:val="24"/>
        </w:rPr>
        <w:t>, na podstawie stosownych umów.</w:t>
      </w:r>
    </w:p>
    <w:p w14:paraId="1F06EE5C" w14:textId="77777777" w:rsidR="00D07667" w:rsidRPr="00135873" w:rsidRDefault="00C36537" w:rsidP="00E33736">
      <w:pPr>
        <w:pStyle w:val="Akapitzlist"/>
        <w:numPr>
          <w:ilvl w:val="0"/>
          <w:numId w:val="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Podstawowym językiem wykładowym w SGGW jest język polski. </w:t>
      </w:r>
      <w:r w:rsidR="00D07667" w:rsidRPr="00135873">
        <w:rPr>
          <w:rFonts w:ascii="Times New Roman" w:hAnsi="Times New Roman"/>
          <w:color w:val="000000"/>
          <w:sz w:val="24"/>
          <w:szCs w:val="24"/>
        </w:rPr>
        <w:t>W uczelni może być organizowane i prowadzone:</w:t>
      </w:r>
    </w:p>
    <w:p w14:paraId="67F2F97D" w14:textId="77777777" w:rsidR="00D07667" w:rsidRPr="00135873" w:rsidRDefault="00D07667" w:rsidP="00135873">
      <w:pPr>
        <w:pStyle w:val="Akapitzlist"/>
        <w:numPr>
          <w:ilvl w:val="1"/>
          <w:numId w:val="4"/>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kształcenie na studiach w języku obcym</w:t>
      </w:r>
      <w:r w:rsidR="00FD5E26" w:rsidRPr="00135873">
        <w:rPr>
          <w:rFonts w:ascii="Times New Roman" w:hAnsi="Times New Roman"/>
          <w:color w:val="000000"/>
          <w:sz w:val="24"/>
          <w:szCs w:val="24"/>
        </w:rPr>
        <w:t>;</w:t>
      </w:r>
      <w:r w:rsidRPr="00135873">
        <w:rPr>
          <w:rFonts w:ascii="Times New Roman" w:hAnsi="Times New Roman"/>
          <w:color w:val="000000"/>
          <w:sz w:val="24"/>
          <w:szCs w:val="24"/>
        </w:rPr>
        <w:t xml:space="preserve"> </w:t>
      </w:r>
    </w:p>
    <w:p w14:paraId="6F5A27D8" w14:textId="77777777" w:rsidR="00D07667" w:rsidRPr="00135873" w:rsidRDefault="00D07667" w:rsidP="00135873">
      <w:pPr>
        <w:pStyle w:val="Akapitzlist"/>
        <w:numPr>
          <w:ilvl w:val="1"/>
          <w:numId w:val="4"/>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kształcenie na poszczególnych zajęciach w języku obcym w ramach studiów prowadzonych w języku polskim</w:t>
      </w:r>
      <w:r w:rsidR="00FD5E26" w:rsidRPr="00135873">
        <w:rPr>
          <w:rFonts w:ascii="Times New Roman" w:hAnsi="Times New Roman"/>
          <w:color w:val="000000"/>
          <w:sz w:val="24"/>
          <w:szCs w:val="24"/>
        </w:rPr>
        <w:t>.</w:t>
      </w:r>
      <w:r w:rsidR="00C36537" w:rsidRPr="00135873">
        <w:rPr>
          <w:rFonts w:ascii="Times New Roman" w:hAnsi="Times New Roman"/>
          <w:color w:val="000000"/>
          <w:sz w:val="24"/>
          <w:szCs w:val="24"/>
        </w:rPr>
        <w:t xml:space="preserve"> </w:t>
      </w:r>
    </w:p>
    <w:p w14:paraId="70B777D6" w14:textId="77777777" w:rsidR="00D07667" w:rsidRPr="00135873" w:rsidRDefault="0021587E" w:rsidP="00E33736">
      <w:pPr>
        <w:pStyle w:val="Akapitzlist"/>
        <w:numPr>
          <w:ilvl w:val="0"/>
          <w:numId w:val="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przypadku studiów prowadzonych w języku polskim</w:t>
      </w:r>
      <w:r w:rsidR="00E3370A" w:rsidRPr="00135873">
        <w:rPr>
          <w:rFonts w:ascii="Times New Roman" w:hAnsi="Times New Roman"/>
          <w:color w:val="000000"/>
          <w:sz w:val="24"/>
          <w:szCs w:val="24"/>
        </w:rPr>
        <w:t>, na wniosek studenta</w:t>
      </w:r>
      <w:r w:rsidRPr="00135873">
        <w:rPr>
          <w:rFonts w:ascii="Times New Roman" w:hAnsi="Times New Roman"/>
          <w:color w:val="000000"/>
          <w:sz w:val="24"/>
          <w:szCs w:val="24"/>
        </w:rPr>
        <w:t xml:space="preserve"> p</w:t>
      </w:r>
      <w:r w:rsidR="00FD5E26" w:rsidRPr="00135873">
        <w:rPr>
          <w:rFonts w:ascii="Times New Roman" w:hAnsi="Times New Roman"/>
          <w:color w:val="000000"/>
          <w:sz w:val="24"/>
          <w:szCs w:val="24"/>
        </w:rPr>
        <w:t>rod</w:t>
      </w:r>
      <w:r w:rsidR="00C36537" w:rsidRPr="00135873">
        <w:rPr>
          <w:rFonts w:ascii="Times New Roman" w:hAnsi="Times New Roman"/>
          <w:color w:val="000000"/>
          <w:sz w:val="24"/>
          <w:szCs w:val="24"/>
        </w:rPr>
        <w:t xml:space="preserve">ziekan decyduje o dopuszczeniu możliwości uzyskiwania zaliczeń, </w:t>
      </w:r>
      <w:r w:rsidR="00F13B07">
        <w:rPr>
          <w:rFonts w:ascii="Times New Roman" w:hAnsi="Times New Roman"/>
          <w:color w:val="000000"/>
          <w:sz w:val="24"/>
          <w:szCs w:val="24"/>
        </w:rPr>
        <w:t>złożenia</w:t>
      </w:r>
      <w:r w:rsidR="00C36537" w:rsidRPr="00135873">
        <w:rPr>
          <w:rFonts w:ascii="Times New Roman" w:hAnsi="Times New Roman"/>
          <w:color w:val="000000"/>
          <w:sz w:val="24"/>
          <w:szCs w:val="24"/>
        </w:rPr>
        <w:t xml:space="preserve"> egzamin</w:t>
      </w:r>
      <w:r w:rsidR="00F13B07">
        <w:rPr>
          <w:rFonts w:ascii="Times New Roman" w:hAnsi="Times New Roman"/>
          <w:color w:val="000000"/>
          <w:sz w:val="24"/>
          <w:szCs w:val="24"/>
        </w:rPr>
        <w:t>u</w:t>
      </w:r>
      <w:r w:rsidR="00C36537" w:rsidRPr="00135873">
        <w:rPr>
          <w:rFonts w:ascii="Times New Roman" w:hAnsi="Times New Roman"/>
          <w:color w:val="000000"/>
          <w:sz w:val="24"/>
          <w:szCs w:val="24"/>
        </w:rPr>
        <w:t xml:space="preserve"> dyplomow</w:t>
      </w:r>
      <w:r w:rsidR="00F13B07">
        <w:rPr>
          <w:rFonts w:ascii="Times New Roman" w:hAnsi="Times New Roman"/>
          <w:color w:val="000000"/>
          <w:sz w:val="24"/>
          <w:szCs w:val="24"/>
        </w:rPr>
        <w:t>ego</w:t>
      </w:r>
      <w:r w:rsidR="00C36537" w:rsidRPr="00135873">
        <w:rPr>
          <w:rFonts w:ascii="Times New Roman" w:hAnsi="Times New Roman"/>
          <w:color w:val="000000"/>
          <w:sz w:val="24"/>
          <w:szCs w:val="24"/>
        </w:rPr>
        <w:t>, a także wykonaniu pracy dyplomowej w języku obcym</w:t>
      </w:r>
      <w:r w:rsidRPr="00135873">
        <w:rPr>
          <w:rFonts w:ascii="Times New Roman" w:hAnsi="Times New Roman"/>
          <w:color w:val="000000"/>
          <w:sz w:val="24"/>
          <w:szCs w:val="24"/>
        </w:rPr>
        <w:t>.</w:t>
      </w:r>
    </w:p>
    <w:p w14:paraId="497D3C03" w14:textId="4F56B626" w:rsidR="00C36537" w:rsidRPr="00135873" w:rsidRDefault="00C36537" w:rsidP="007C6555">
      <w:pPr>
        <w:pStyle w:val="Akapitzlist"/>
        <w:numPr>
          <w:ilvl w:val="0"/>
          <w:numId w:val="3"/>
        </w:numPr>
        <w:spacing w:after="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Zajęcia prowadzone w języku obcym mogą być zajęciami obowiązkowymi, o ile równolegle odbywają się zajęcia prowadzone w języku polskim lub zapewniona jest możliwość wyboru innego modułu o zbieżnych efektach </w:t>
      </w:r>
      <w:r w:rsidR="00305A1C" w:rsidRPr="00135873">
        <w:rPr>
          <w:rFonts w:ascii="Times New Roman" w:hAnsi="Times New Roman"/>
          <w:color w:val="000000"/>
          <w:sz w:val="24"/>
          <w:szCs w:val="24"/>
        </w:rPr>
        <w:t>uczenia się</w:t>
      </w:r>
      <w:r w:rsidR="00FD5E26" w:rsidRPr="00135873">
        <w:rPr>
          <w:rFonts w:ascii="Times New Roman" w:hAnsi="Times New Roman"/>
          <w:color w:val="000000"/>
          <w:sz w:val="24"/>
          <w:szCs w:val="24"/>
        </w:rPr>
        <w:t>, prowadzonego w języku polskim</w:t>
      </w:r>
      <w:r w:rsidRPr="00135873">
        <w:rPr>
          <w:rFonts w:ascii="Times New Roman" w:hAnsi="Times New Roman"/>
          <w:color w:val="000000"/>
          <w:sz w:val="24"/>
          <w:szCs w:val="24"/>
        </w:rPr>
        <w:t>.</w:t>
      </w:r>
    </w:p>
    <w:p w14:paraId="64740EE3" w14:textId="77777777" w:rsidR="00126DC3" w:rsidRPr="00126DC3" w:rsidRDefault="00C36537" w:rsidP="007C6555">
      <w:pPr>
        <w:pStyle w:val="Akapitzlist"/>
        <w:numPr>
          <w:ilvl w:val="0"/>
          <w:numId w:val="3"/>
        </w:numPr>
        <w:spacing w:after="0"/>
        <w:ind w:left="284" w:hanging="284"/>
        <w:jc w:val="both"/>
        <w:rPr>
          <w:rFonts w:ascii="Times New Roman" w:hAnsi="Times New Roman"/>
          <w:b/>
          <w:bCs/>
          <w:color w:val="000000"/>
          <w:sz w:val="24"/>
          <w:szCs w:val="24"/>
        </w:rPr>
      </w:pPr>
      <w:r w:rsidRPr="00135873">
        <w:rPr>
          <w:rFonts w:ascii="Times New Roman" w:hAnsi="Times New Roman"/>
          <w:color w:val="000000"/>
          <w:sz w:val="24"/>
          <w:szCs w:val="24"/>
        </w:rPr>
        <w:t xml:space="preserve">Zajęcia dydaktyczne w SGGW mogą być prowadzone z wykorzystaniem metod i technik kształcenia na odległość zgodnie z obowiązującymi w tym zakresie </w:t>
      </w:r>
      <w:r w:rsidR="00D07667" w:rsidRPr="00135873">
        <w:rPr>
          <w:rFonts w:ascii="Times New Roman" w:hAnsi="Times New Roman"/>
          <w:color w:val="000000"/>
          <w:sz w:val="24"/>
          <w:szCs w:val="24"/>
        </w:rPr>
        <w:t xml:space="preserve">odrębnymi </w:t>
      </w:r>
      <w:r w:rsidRPr="00135873">
        <w:rPr>
          <w:rFonts w:ascii="Times New Roman" w:hAnsi="Times New Roman"/>
          <w:color w:val="000000"/>
          <w:sz w:val="24"/>
          <w:szCs w:val="24"/>
        </w:rPr>
        <w:t>przepisami.</w:t>
      </w:r>
    </w:p>
    <w:p w14:paraId="536C0576" w14:textId="77777777" w:rsidR="00983D80" w:rsidRPr="003C7DF5" w:rsidRDefault="003330AC" w:rsidP="007C6555">
      <w:pPr>
        <w:pStyle w:val="Akapitzlist"/>
        <w:numPr>
          <w:ilvl w:val="0"/>
          <w:numId w:val="3"/>
        </w:numPr>
        <w:spacing w:after="0"/>
        <w:ind w:left="284" w:hanging="284"/>
        <w:jc w:val="both"/>
        <w:rPr>
          <w:rFonts w:ascii="Times New Roman" w:hAnsi="Times New Roman"/>
          <w:b/>
          <w:bCs/>
          <w:color w:val="000000"/>
          <w:sz w:val="24"/>
          <w:szCs w:val="24"/>
        </w:rPr>
      </w:pPr>
      <w:r w:rsidRPr="003330AC">
        <w:rPr>
          <w:rFonts w:ascii="Times New Roman" w:hAnsi="Times New Roman"/>
          <w:color w:val="000000"/>
          <w:sz w:val="24"/>
          <w:szCs w:val="24"/>
        </w:rPr>
        <w:t>Stosowany w SGGW katalog alternatywnych rozwiązań i form wsparcia służący</w:t>
      </w:r>
      <w:r w:rsidR="000A37BB">
        <w:rPr>
          <w:rFonts w:ascii="Times New Roman" w:hAnsi="Times New Roman"/>
          <w:color w:val="000000"/>
          <w:sz w:val="24"/>
          <w:szCs w:val="24"/>
        </w:rPr>
        <w:t>ch</w:t>
      </w:r>
      <w:r w:rsidRPr="003330AC">
        <w:rPr>
          <w:rFonts w:ascii="Times New Roman" w:hAnsi="Times New Roman"/>
          <w:color w:val="000000"/>
          <w:sz w:val="24"/>
          <w:szCs w:val="24"/>
        </w:rPr>
        <w:t xml:space="preserve"> zapewnieniu dostępności </w:t>
      </w:r>
      <w:r w:rsidR="00983D80" w:rsidRPr="00983D80">
        <w:rPr>
          <w:rFonts w:ascii="Times New Roman" w:hAnsi="Times New Roman"/>
          <w:color w:val="000000"/>
          <w:sz w:val="24"/>
          <w:szCs w:val="24"/>
        </w:rPr>
        <w:t xml:space="preserve">w kształceniu </w:t>
      </w:r>
      <w:r w:rsidRPr="003330AC">
        <w:rPr>
          <w:rFonts w:ascii="Times New Roman" w:hAnsi="Times New Roman"/>
          <w:color w:val="000000"/>
          <w:sz w:val="24"/>
          <w:szCs w:val="24"/>
        </w:rPr>
        <w:t>studentom z niepełnosprawnościami określ</w:t>
      </w:r>
      <w:r w:rsidR="00983D80">
        <w:rPr>
          <w:rFonts w:ascii="Times New Roman" w:hAnsi="Times New Roman"/>
          <w:color w:val="000000"/>
          <w:sz w:val="24"/>
          <w:szCs w:val="24"/>
        </w:rPr>
        <w:t xml:space="preserve">ają </w:t>
      </w:r>
      <w:r w:rsidRPr="003330AC">
        <w:rPr>
          <w:rFonts w:ascii="Times New Roman" w:hAnsi="Times New Roman"/>
          <w:color w:val="000000"/>
          <w:sz w:val="24"/>
          <w:szCs w:val="24"/>
        </w:rPr>
        <w:t>odrębn</w:t>
      </w:r>
      <w:r w:rsidR="00983D80">
        <w:rPr>
          <w:rFonts w:ascii="Times New Roman" w:hAnsi="Times New Roman"/>
          <w:color w:val="000000"/>
          <w:sz w:val="24"/>
          <w:szCs w:val="24"/>
        </w:rPr>
        <w:t>e</w:t>
      </w:r>
      <w:r w:rsidRPr="003330AC">
        <w:rPr>
          <w:rFonts w:ascii="Times New Roman" w:hAnsi="Times New Roman"/>
          <w:color w:val="000000"/>
          <w:sz w:val="24"/>
          <w:szCs w:val="24"/>
        </w:rPr>
        <w:t xml:space="preserve"> regulacj</w:t>
      </w:r>
      <w:r w:rsidR="00983D80">
        <w:rPr>
          <w:rFonts w:ascii="Times New Roman" w:hAnsi="Times New Roman"/>
          <w:color w:val="000000"/>
          <w:sz w:val="24"/>
          <w:szCs w:val="24"/>
        </w:rPr>
        <w:t>e</w:t>
      </w:r>
      <w:r w:rsidRPr="003330AC">
        <w:rPr>
          <w:rFonts w:ascii="Times New Roman" w:hAnsi="Times New Roman"/>
          <w:color w:val="000000"/>
          <w:sz w:val="24"/>
          <w:szCs w:val="24"/>
        </w:rPr>
        <w:t xml:space="preserve"> wewnętrzn</w:t>
      </w:r>
      <w:r w:rsidR="00983D80">
        <w:rPr>
          <w:rFonts w:ascii="Times New Roman" w:hAnsi="Times New Roman"/>
          <w:color w:val="000000"/>
          <w:sz w:val="24"/>
          <w:szCs w:val="24"/>
        </w:rPr>
        <w:t>e</w:t>
      </w:r>
      <w:r w:rsidRPr="003330AC">
        <w:rPr>
          <w:rFonts w:ascii="Times New Roman" w:hAnsi="Times New Roman"/>
          <w:color w:val="000000"/>
          <w:sz w:val="24"/>
          <w:szCs w:val="24"/>
        </w:rPr>
        <w:t xml:space="preserve"> wprowadzon</w:t>
      </w:r>
      <w:r w:rsidR="00983D80">
        <w:rPr>
          <w:rFonts w:ascii="Times New Roman" w:hAnsi="Times New Roman"/>
          <w:color w:val="000000"/>
          <w:sz w:val="24"/>
          <w:szCs w:val="24"/>
        </w:rPr>
        <w:t>e</w:t>
      </w:r>
      <w:r w:rsidRPr="003330AC">
        <w:rPr>
          <w:rFonts w:ascii="Times New Roman" w:hAnsi="Times New Roman"/>
          <w:color w:val="000000"/>
          <w:sz w:val="24"/>
          <w:szCs w:val="24"/>
        </w:rPr>
        <w:t xml:space="preserve"> </w:t>
      </w:r>
      <w:r w:rsidR="00983D80">
        <w:rPr>
          <w:rFonts w:ascii="Times New Roman" w:hAnsi="Times New Roman"/>
          <w:color w:val="000000"/>
          <w:sz w:val="24"/>
          <w:szCs w:val="24"/>
        </w:rPr>
        <w:t xml:space="preserve">w tym zakresie </w:t>
      </w:r>
      <w:r w:rsidRPr="003330AC">
        <w:rPr>
          <w:rFonts w:ascii="Times New Roman" w:hAnsi="Times New Roman"/>
          <w:color w:val="000000"/>
          <w:sz w:val="24"/>
          <w:szCs w:val="24"/>
        </w:rPr>
        <w:t>przez Rektora w porozumieniu z właściwym organem samorządu studenckiego</w:t>
      </w:r>
      <w:r w:rsidR="00126DC3" w:rsidRPr="00126DC3">
        <w:rPr>
          <w:rFonts w:ascii="Times New Roman" w:hAnsi="Times New Roman"/>
          <w:color w:val="000000"/>
          <w:sz w:val="24"/>
          <w:szCs w:val="24"/>
        </w:rPr>
        <w:t>.</w:t>
      </w:r>
    </w:p>
    <w:p w14:paraId="721A6864" w14:textId="402C54E9" w:rsidR="00C36537" w:rsidRPr="003C7DF5" w:rsidRDefault="00983D80" w:rsidP="007C6555">
      <w:pPr>
        <w:numPr>
          <w:ilvl w:val="0"/>
          <w:numId w:val="3"/>
        </w:numPr>
        <w:spacing w:after="0"/>
        <w:ind w:left="284" w:hanging="284"/>
        <w:jc w:val="both"/>
        <w:rPr>
          <w:rFonts w:ascii="Times New Roman" w:hAnsi="Times New Roman"/>
          <w:color w:val="000000"/>
          <w:sz w:val="24"/>
          <w:szCs w:val="24"/>
        </w:rPr>
      </w:pPr>
      <w:r w:rsidRPr="00983D80">
        <w:rPr>
          <w:rFonts w:ascii="Times New Roman" w:hAnsi="Times New Roman"/>
          <w:color w:val="000000"/>
          <w:sz w:val="24"/>
          <w:szCs w:val="24"/>
        </w:rPr>
        <w:t xml:space="preserve">Wszelkie alternatywne rozwiązania i formy wsparcia służące zapewnieniu dostępności </w:t>
      </w:r>
      <w:r w:rsidR="003378B6">
        <w:rPr>
          <w:rFonts w:ascii="Times New Roman" w:hAnsi="Times New Roman"/>
          <w:color w:val="000000"/>
          <w:sz w:val="24"/>
          <w:szCs w:val="24"/>
        </w:rPr>
        <w:br/>
      </w:r>
      <w:r w:rsidRPr="00983D80">
        <w:rPr>
          <w:rFonts w:ascii="Times New Roman" w:hAnsi="Times New Roman"/>
          <w:color w:val="000000"/>
          <w:sz w:val="24"/>
          <w:szCs w:val="24"/>
        </w:rPr>
        <w:t>w kształceniu studentom z niepełnosprawnościami stosowane w SGGW nie mogą prowadzić do zmniejszenia wymagań merytorycznych wobec studentów z niepełnosprawnościami.</w:t>
      </w:r>
      <w:r w:rsidR="00C36537" w:rsidRPr="003C7DF5">
        <w:rPr>
          <w:rFonts w:ascii="Times New Roman" w:hAnsi="Times New Roman"/>
          <w:color w:val="000000"/>
          <w:sz w:val="24"/>
          <w:szCs w:val="24"/>
        </w:rPr>
        <w:br/>
      </w:r>
    </w:p>
    <w:p w14:paraId="7A23AD13" w14:textId="77777777" w:rsidR="00894D55" w:rsidRPr="00135873" w:rsidRDefault="00C36537" w:rsidP="000816E6">
      <w:pPr>
        <w:pStyle w:val="Nagwek2"/>
        <w:rPr>
          <w:rFonts w:ascii="Times New Roman" w:hAnsi="Times New Roman" w:cs="Times New Roman"/>
          <w:sz w:val="24"/>
          <w:szCs w:val="24"/>
        </w:rPr>
      </w:pPr>
      <w:bookmarkStart w:id="5" w:name="_Toc6489609"/>
      <w:r w:rsidRPr="00135873">
        <w:rPr>
          <w:rFonts w:ascii="Times New Roman" w:hAnsi="Times New Roman" w:cs="Times New Roman"/>
          <w:sz w:val="24"/>
          <w:szCs w:val="24"/>
        </w:rPr>
        <w:t>§ 3</w:t>
      </w:r>
      <w:r w:rsidR="00241EB0"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[Kompetencje do rozstrzygania spraw studenckich]</w:t>
      </w:r>
      <w:bookmarkEnd w:id="5"/>
    </w:p>
    <w:p w14:paraId="45B3AFB5" w14:textId="77777777" w:rsidR="00C36537" w:rsidRPr="00135873" w:rsidRDefault="00C36537" w:rsidP="00E33736">
      <w:pPr>
        <w:pStyle w:val="Akapitzlist"/>
        <w:numPr>
          <w:ilvl w:val="0"/>
          <w:numId w:val="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Przełożonym wszystkich studentów w SGGW jest </w:t>
      </w:r>
      <w:r w:rsidR="00D07667" w:rsidRPr="00135873">
        <w:rPr>
          <w:rFonts w:ascii="Times New Roman" w:hAnsi="Times New Roman"/>
          <w:color w:val="000000"/>
          <w:sz w:val="24"/>
          <w:szCs w:val="24"/>
        </w:rPr>
        <w:t>r</w:t>
      </w:r>
      <w:r w:rsidRPr="00135873">
        <w:rPr>
          <w:rFonts w:ascii="Times New Roman" w:hAnsi="Times New Roman"/>
          <w:color w:val="000000"/>
          <w:sz w:val="24"/>
          <w:szCs w:val="24"/>
        </w:rPr>
        <w:t xml:space="preserve">ektor, a </w:t>
      </w:r>
      <w:r w:rsidR="00D35F39" w:rsidRPr="00135873">
        <w:rPr>
          <w:rFonts w:ascii="Times New Roman" w:hAnsi="Times New Roman"/>
          <w:color w:val="000000"/>
          <w:sz w:val="24"/>
          <w:szCs w:val="24"/>
        </w:rPr>
        <w:t>na</w:t>
      </w:r>
      <w:r w:rsidRPr="00135873">
        <w:rPr>
          <w:rFonts w:ascii="Times New Roman" w:hAnsi="Times New Roman"/>
          <w:color w:val="000000"/>
          <w:sz w:val="24"/>
          <w:szCs w:val="24"/>
        </w:rPr>
        <w:t xml:space="preserve"> wydziale </w:t>
      </w:r>
      <w:r w:rsidR="00D07667" w:rsidRPr="00135873">
        <w:rPr>
          <w:rFonts w:ascii="Times New Roman" w:hAnsi="Times New Roman"/>
          <w:color w:val="000000"/>
          <w:sz w:val="24"/>
          <w:szCs w:val="24"/>
        </w:rPr>
        <w:t>–</w:t>
      </w:r>
      <w:r w:rsidRPr="00135873">
        <w:rPr>
          <w:rFonts w:ascii="Times New Roman" w:hAnsi="Times New Roman"/>
          <w:color w:val="000000"/>
          <w:sz w:val="24"/>
          <w:szCs w:val="24"/>
        </w:rPr>
        <w:t xml:space="preserve"> </w:t>
      </w:r>
      <w:r w:rsidR="00D07667" w:rsidRPr="00135873">
        <w:rPr>
          <w:rFonts w:ascii="Times New Roman" w:hAnsi="Times New Roman"/>
          <w:color w:val="000000"/>
          <w:sz w:val="24"/>
          <w:szCs w:val="24"/>
        </w:rPr>
        <w:t>d</w:t>
      </w:r>
      <w:r w:rsidRPr="00135873">
        <w:rPr>
          <w:rFonts w:ascii="Times New Roman" w:hAnsi="Times New Roman"/>
          <w:color w:val="000000"/>
          <w:sz w:val="24"/>
          <w:szCs w:val="24"/>
        </w:rPr>
        <w:t>ziekan.</w:t>
      </w:r>
    </w:p>
    <w:p w14:paraId="19688BB2" w14:textId="77777777" w:rsidR="00C36537" w:rsidRPr="00135873" w:rsidRDefault="00D07667" w:rsidP="00E33736">
      <w:pPr>
        <w:pStyle w:val="Akapitzlist"/>
        <w:numPr>
          <w:ilvl w:val="0"/>
          <w:numId w:val="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Spośród nauczycieli akademickich d</w:t>
      </w:r>
      <w:r w:rsidR="00C36537" w:rsidRPr="00135873">
        <w:rPr>
          <w:rFonts w:ascii="Times New Roman" w:hAnsi="Times New Roman"/>
          <w:color w:val="000000"/>
          <w:sz w:val="24"/>
          <w:szCs w:val="24"/>
        </w:rPr>
        <w:t>ziekan może powołać</w:t>
      </w:r>
      <w:r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opiekuna roku, do obowiązków</w:t>
      </w:r>
      <w:r w:rsidR="00675E3D"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 xml:space="preserve">którego należy między innymi pomoc w rozwiązywaniu problemów związanych </w:t>
      </w:r>
      <w:r w:rsidR="00135873">
        <w:rPr>
          <w:rFonts w:ascii="Times New Roman" w:hAnsi="Times New Roman"/>
          <w:color w:val="000000"/>
          <w:sz w:val="24"/>
          <w:szCs w:val="24"/>
        </w:rPr>
        <w:br/>
      </w:r>
      <w:r w:rsidR="00C36537" w:rsidRPr="00135873">
        <w:rPr>
          <w:rFonts w:ascii="Times New Roman" w:hAnsi="Times New Roman"/>
          <w:color w:val="000000"/>
          <w:sz w:val="24"/>
          <w:szCs w:val="24"/>
        </w:rPr>
        <w:t>z przebiegiem studiów, sprawami bytowymi i socjalnymi studentów.</w:t>
      </w:r>
      <w:r w:rsidR="00675E3D" w:rsidRPr="00135873">
        <w:rPr>
          <w:rFonts w:ascii="Times New Roman" w:hAnsi="Times New Roman"/>
          <w:color w:val="000000"/>
          <w:sz w:val="24"/>
          <w:szCs w:val="24"/>
        </w:rPr>
        <w:t xml:space="preserve"> Dane kontaktowe opiekuna </w:t>
      </w:r>
      <w:r w:rsidRPr="00135873">
        <w:rPr>
          <w:rFonts w:ascii="Times New Roman" w:hAnsi="Times New Roman"/>
          <w:color w:val="000000"/>
          <w:sz w:val="24"/>
          <w:szCs w:val="24"/>
        </w:rPr>
        <w:t>roku</w:t>
      </w:r>
      <w:r w:rsidR="00675E3D" w:rsidRPr="00135873">
        <w:rPr>
          <w:rFonts w:ascii="Times New Roman" w:hAnsi="Times New Roman"/>
          <w:color w:val="000000"/>
          <w:sz w:val="24"/>
          <w:szCs w:val="24"/>
        </w:rPr>
        <w:t xml:space="preserve"> są zamieszczane na stronie internetowej wydziału.</w:t>
      </w:r>
    </w:p>
    <w:p w14:paraId="5AC3F671" w14:textId="77777777" w:rsidR="001C32C2" w:rsidRPr="00135873" w:rsidRDefault="00D07667" w:rsidP="00E33736">
      <w:pPr>
        <w:pStyle w:val="Akapitzlist"/>
        <w:numPr>
          <w:ilvl w:val="0"/>
          <w:numId w:val="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Decyzje </w:t>
      </w:r>
      <w:r w:rsidR="001C32C2" w:rsidRPr="00135873">
        <w:rPr>
          <w:rFonts w:ascii="Times New Roman" w:hAnsi="Times New Roman"/>
          <w:color w:val="000000"/>
          <w:sz w:val="24"/>
          <w:szCs w:val="24"/>
        </w:rPr>
        <w:t xml:space="preserve">administracyjne i </w:t>
      </w:r>
      <w:r w:rsidR="004D3733">
        <w:rPr>
          <w:rFonts w:ascii="Times New Roman" w:hAnsi="Times New Roman"/>
          <w:color w:val="000000"/>
          <w:sz w:val="24"/>
          <w:szCs w:val="24"/>
        </w:rPr>
        <w:t xml:space="preserve">inne </w:t>
      </w:r>
      <w:r w:rsidR="006F1701">
        <w:rPr>
          <w:rFonts w:ascii="Times New Roman" w:hAnsi="Times New Roman"/>
          <w:color w:val="000000"/>
          <w:sz w:val="24"/>
          <w:szCs w:val="24"/>
        </w:rPr>
        <w:t>rozstrzygnięcia (</w:t>
      </w:r>
      <w:r w:rsidR="001C32C2" w:rsidRPr="00135873">
        <w:rPr>
          <w:rFonts w:ascii="Times New Roman" w:hAnsi="Times New Roman"/>
          <w:color w:val="000000"/>
          <w:sz w:val="24"/>
          <w:szCs w:val="24"/>
        </w:rPr>
        <w:t>pozostałe decyzje</w:t>
      </w:r>
      <w:r w:rsidR="006F1701">
        <w:rPr>
          <w:rFonts w:ascii="Times New Roman" w:hAnsi="Times New Roman"/>
          <w:color w:val="000000"/>
          <w:sz w:val="24"/>
          <w:szCs w:val="24"/>
        </w:rPr>
        <w:t xml:space="preserve"> niebędące decyzjami administracyjnymi)</w:t>
      </w:r>
      <w:r w:rsidR="001C32C2" w:rsidRPr="00135873">
        <w:rPr>
          <w:rFonts w:ascii="Times New Roman" w:hAnsi="Times New Roman"/>
          <w:color w:val="000000"/>
          <w:sz w:val="24"/>
          <w:szCs w:val="24"/>
        </w:rPr>
        <w:t xml:space="preserve"> </w:t>
      </w:r>
      <w:r w:rsidRPr="00135873">
        <w:rPr>
          <w:rFonts w:ascii="Times New Roman" w:hAnsi="Times New Roman"/>
          <w:color w:val="000000"/>
          <w:sz w:val="24"/>
          <w:szCs w:val="24"/>
        </w:rPr>
        <w:t>w indywidualnych sprawach studenckich podejmuje prodziekan</w:t>
      </w:r>
      <w:r w:rsidR="006F1701">
        <w:rPr>
          <w:rFonts w:ascii="Times New Roman" w:hAnsi="Times New Roman"/>
          <w:color w:val="000000"/>
          <w:sz w:val="24"/>
          <w:szCs w:val="24"/>
        </w:rPr>
        <w:t xml:space="preserve">, </w:t>
      </w:r>
      <w:r w:rsidR="0069564A">
        <w:rPr>
          <w:rFonts w:ascii="Times New Roman" w:hAnsi="Times New Roman"/>
          <w:color w:val="000000"/>
          <w:sz w:val="24"/>
          <w:szCs w:val="24"/>
        </w:rPr>
        <w:br/>
      </w:r>
      <w:r w:rsidR="006F1701">
        <w:rPr>
          <w:rFonts w:ascii="Times New Roman" w:hAnsi="Times New Roman"/>
          <w:color w:val="000000"/>
          <w:sz w:val="24"/>
          <w:szCs w:val="24"/>
        </w:rPr>
        <w:t>z zastrzeżeniem ust. 6</w:t>
      </w:r>
      <w:r w:rsidRPr="00135873">
        <w:rPr>
          <w:rFonts w:ascii="Times New Roman" w:hAnsi="Times New Roman"/>
          <w:color w:val="000000"/>
          <w:sz w:val="24"/>
          <w:szCs w:val="24"/>
        </w:rPr>
        <w:t xml:space="preserve">. </w:t>
      </w:r>
    </w:p>
    <w:p w14:paraId="2AD23188" w14:textId="77777777" w:rsidR="001C32C2" w:rsidRPr="00135873" w:rsidRDefault="001C32C2" w:rsidP="00E33736">
      <w:pPr>
        <w:pStyle w:val="Akapitzlist"/>
        <w:numPr>
          <w:ilvl w:val="0"/>
          <w:numId w:val="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Od decyzji administracyjnych prodziekana studentowi przysługuje odwołanie do rektora.</w:t>
      </w:r>
      <w:r w:rsidRPr="00135873">
        <w:rPr>
          <w:rFonts w:ascii="Times New Roman" w:hAnsi="Times New Roman"/>
          <w:sz w:val="24"/>
          <w:szCs w:val="24"/>
        </w:rPr>
        <w:t xml:space="preserve"> </w:t>
      </w:r>
      <w:r w:rsidRPr="00135873">
        <w:rPr>
          <w:rFonts w:ascii="Times New Roman" w:hAnsi="Times New Roman"/>
          <w:color w:val="000000"/>
          <w:sz w:val="24"/>
          <w:szCs w:val="24"/>
        </w:rPr>
        <w:t xml:space="preserve">Odwołanie składa się za pośrednictwem prodziekana, który wydał zaskarżoną decyzję, </w:t>
      </w:r>
      <w:r w:rsidR="00135873">
        <w:rPr>
          <w:rFonts w:ascii="Times New Roman" w:hAnsi="Times New Roman"/>
          <w:color w:val="000000"/>
          <w:sz w:val="24"/>
          <w:szCs w:val="24"/>
        </w:rPr>
        <w:br/>
      </w:r>
      <w:r w:rsidRPr="00135873">
        <w:rPr>
          <w:rFonts w:ascii="Times New Roman" w:hAnsi="Times New Roman"/>
          <w:color w:val="000000"/>
          <w:sz w:val="24"/>
          <w:szCs w:val="24"/>
        </w:rPr>
        <w:lastRenderedPageBreak/>
        <w:t xml:space="preserve">w terminie 14 dni od daty jej doręczenia. Przekazując rektorowi odwołanie prodziekan przedstawia swoje stanowisko w sprawie. Decyzja </w:t>
      </w:r>
      <w:r w:rsidR="00FD5E26" w:rsidRPr="00135873">
        <w:rPr>
          <w:rFonts w:ascii="Times New Roman" w:hAnsi="Times New Roman"/>
          <w:color w:val="000000"/>
          <w:sz w:val="24"/>
          <w:szCs w:val="24"/>
        </w:rPr>
        <w:t>r</w:t>
      </w:r>
      <w:r w:rsidRPr="00135873">
        <w:rPr>
          <w:rFonts w:ascii="Times New Roman" w:hAnsi="Times New Roman"/>
          <w:color w:val="000000"/>
          <w:sz w:val="24"/>
          <w:szCs w:val="24"/>
        </w:rPr>
        <w:t>ektora jest ostateczna.</w:t>
      </w:r>
    </w:p>
    <w:p w14:paraId="5CC2F822" w14:textId="77777777" w:rsidR="00C36537" w:rsidRDefault="00C36537" w:rsidP="00E33736">
      <w:pPr>
        <w:pStyle w:val="Akapitzlist"/>
        <w:numPr>
          <w:ilvl w:val="0"/>
          <w:numId w:val="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Od decyzji </w:t>
      </w:r>
      <w:r w:rsidR="00D07667" w:rsidRPr="00135873">
        <w:rPr>
          <w:rFonts w:ascii="Times New Roman" w:hAnsi="Times New Roman"/>
          <w:color w:val="000000"/>
          <w:sz w:val="24"/>
          <w:szCs w:val="24"/>
        </w:rPr>
        <w:t>prodziekana</w:t>
      </w:r>
      <w:r w:rsidR="001C32C2" w:rsidRPr="00135873">
        <w:rPr>
          <w:rFonts w:ascii="Times New Roman" w:hAnsi="Times New Roman"/>
          <w:color w:val="000000"/>
          <w:sz w:val="24"/>
          <w:szCs w:val="24"/>
        </w:rPr>
        <w:t xml:space="preserve"> niebędącej decyzją administracyjną</w:t>
      </w:r>
      <w:r w:rsidRPr="00135873">
        <w:rPr>
          <w:rFonts w:ascii="Times New Roman" w:hAnsi="Times New Roman"/>
          <w:color w:val="000000"/>
          <w:sz w:val="24"/>
          <w:szCs w:val="24"/>
        </w:rPr>
        <w:t xml:space="preserve"> studentowi przysługuje</w:t>
      </w:r>
      <w:r w:rsidR="00D07667" w:rsidRPr="00135873">
        <w:rPr>
          <w:rFonts w:ascii="Times New Roman" w:hAnsi="Times New Roman"/>
          <w:color w:val="000000"/>
          <w:sz w:val="24"/>
          <w:szCs w:val="24"/>
        </w:rPr>
        <w:t xml:space="preserve"> </w:t>
      </w:r>
      <w:r w:rsidR="001C32C2" w:rsidRPr="00135873">
        <w:rPr>
          <w:rFonts w:ascii="Times New Roman" w:hAnsi="Times New Roman"/>
          <w:color w:val="000000"/>
          <w:sz w:val="24"/>
          <w:szCs w:val="24"/>
        </w:rPr>
        <w:t>wniosek o ponowne rozpatrzenie sprawy</w:t>
      </w:r>
      <w:r w:rsidRPr="00135873">
        <w:rPr>
          <w:rFonts w:ascii="Times New Roman" w:hAnsi="Times New Roman"/>
          <w:color w:val="000000"/>
          <w:sz w:val="24"/>
          <w:szCs w:val="24"/>
        </w:rPr>
        <w:t xml:space="preserve">. </w:t>
      </w:r>
      <w:r w:rsidR="001C32C2" w:rsidRPr="00135873">
        <w:rPr>
          <w:rFonts w:ascii="Times New Roman" w:hAnsi="Times New Roman"/>
          <w:color w:val="000000"/>
          <w:sz w:val="24"/>
          <w:szCs w:val="24"/>
        </w:rPr>
        <w:t>Wniosek</w:t>
      </w:r>
      <w:r w:rsidRPr="00135873">
        <w:rPr>
          <w:rFonts w:ascii="Times New Roman" w:hAnsi="Times New Roman"/>
          <w:color w:val="000000"/>
          <w:sz w:val="24"/>
          <w:szCs w:val="24"/>
        </w:rPr>
        <w:t xml:space="preserve"> składa się </w:t>
      </w:r>
      <w:r w:rsidR="001C32C2" w:rsidRPr="00135873">
        <w:rPr>
          <w:rFonts w:ascii="Times New Roman" w:hAnsi="Times New Roman"/>
          <w:color w:val="000000"/>
          <w:sz w:val="24"/>
          <w:szCs w:val="24"/>
        </w:rPr>
        <w:t>do prodziekana</w:t>
      </w:r>
      <w:r w:rsidRPr="00135873">
        <w:rPr>
          <w:rFonts w:ascii="Times New Roman" w:hAnsi="Times New Roman"/>
          <w:color w:val="000000"/>
          <w:sz w:val="24"/>
          <w:szCs w:val="24"/>
        </w:rPr>
        <w:t>,</w:t>
      </w:r>
      <w:r w:rsidR="001C32C2" w:rsidRPr="00135873">
        <w:rPr>
          <w:rFonts w:ascii="Times New Roman" w:hAnsi="Times New Roman"/>
          <w:color w:val="000000"/>
          <w:sz w:val="24"/>
          <w:szCs w:val="24"/>
        </w:rPr>
        <w:t xml:space="preserve"> który wydał zaskarżoną decyzję,</w:t>
      </w:r>
      <w:r w:rsidRPr="00135873">
        <w:rPr>
          <w:rFonts w:ascii="Times New Roman" w:hAnsi="Times New Roman"/>
          <w:color w:val="000000"/>
          <w:sz w:val="24"/>
          <w:szCs w:val="24"/>
        </w:rPr>
        <w:t xml:space="preserve"> w terminie 14 dni od daty jej doręczenia. </w:t>
      </w:r>
      <w:r w:rsidR="00CE0D57" w:rsidRPr="00135873">
        <w:rPr>
          <w:rFonts w:ascii="Times New Roman" w:hAnsi="Times New Roman"/>
          <w:color w:val="000000"/>
          <w:sz w:val="24"/>
          <w:szCs w:val="24"/>
        </w:rPr>
        <w:t xml:space="preserve">W przypadku </w:t>
      </w:r>
      <w:r w:rsidR="00372C1B" w:rsidRPr="00135873">
        <w:rPr>
          <w:rFonts w:ascii="Times New Roman" w:hAnsi="Times New Roman"/>
          <w:color w:val="000000"/>
          <w:sz w:val="24"/>
          <w:szCs w:val="24"/>
        </w:rPr>
        <w:t>utrzymania decyzji w mocy</w:t>
      </w:r>
      <w:r w:rsidR="00CE0D57" w:rsidRPr="00135873">
        <w:rPr>
          <w:rFonts w:ascii="Times New Roman" w:hAnsi="Times New Roman"/>
          <w:color w:val="000000"/>
          <w:sz w:val="24"/>
          <w:szCs w:val="24"/>
        </w:rPr>
        <w:t xml:space="preserve"> po ponownym rozpatrzeniu sprawy przez prodziekana, studentowi służy odwołanie do rektora. Decyzja rektora jest ostateczna</w:t>
      </w:r>
      <w:r w:rsidR="00897CB8">
        <w:rPr>
          <w:rFonts w:ascii="Times New Roman" w:hAnsi="Times New Roman"/>
          <w:color w:val="000000"/>
          <w:sz w:val="24"/>
          <w:szCs w:val="24"/>
        </w:rPr>
        <w:t xml:space="preserve"> i nie służy od niej żaden środek zaskarżenia</w:t>
      </w:r>
      <w:r w:rsidRPr="00135873">
        <w:rPr>
          <w:rFonts w:ascii="Times New Roman" w:hAnsi="Times New Roman"/>
          <w:color w:val="000000"/>
          <w:sz w:val="24"/>
          <w:szCs w:val="24"/>
        </w:rPr>
        <w:t>.</w:t>
      </w:r>
      <w:r w:rsidR="00372C1B" w:rsidRPr="00135873">
        <w:rPr>
          <w:rFonts w:ascii="Times New Roman" w:hAnsi="Times New Roman"/>
          <w:color w:val="000000"/>
          <w:sz w:val="24"/>
          <w:szCs w:val="24"/>
        </w:rPr>
        <w:t xml:space="preserve"> Do wniesienia odwołania ust. 4 zdanie 2</w:t>
      </w:r>
      <w:r w:rsidR="003708F4" w:rsidRPr="00135873">
        <w:rPr>
          <w:rFonts w:ascii="Times New Roman" w:hAnsi="Times New Roman"/>
          <w:color w:val="000000"/>
          <w:sz w:val="24"/>
          <w:szCs w:val="24"/>
        </w:rPr>
        <w:t xml:space="preserve"> </w:t>
      </w:r>
      <w:r w:rsidR="00897CB8">
        <w:rPr>
          <w:rFonts w:ascii="Times New Roman" w:hAnsi="Times New Roman"/>
          <w:color w:val="000000"/>
          <w:sz w:val="24"/>
          <w:szCs w:val="24"/>
        </w:rPr>
        <w:t xml:space="preserve">i 3 </w:t>
      </w:r>
      <w:r w:rsidR="00372C1B" w:rsidRPr="00135873">
        <w:rPr>
          <w:rFonts w:ascii="Times New Roman" w:hAnsi="Times New Roman"/>
          <w:color w:val="000000"/>
          <w:sz w:val="24"/>
          <w:szCs w:val="24"/>
        </w:rPr>
        <w:t>stosuje się odpowiednio.</w:t>
      </w:r>
    </w:p>
    <w:p w14:paraId="3EB6265D" w14:textId="77777777" w:rsidR="00897CB8" w:rsidRPr="00135873" w:rsidRDefault="00897CB8" w:rsidP="00E33736">
      <w:pPr>
        <w:pStyle w:val="Akapitzlist"/>
        <w:numPr>
          <w:ilvl w:val="0"/>
          <w:numId w:val="2"/>
        </w:numPr>
        <w:spacing w:after="60"/>
        <w:ind w:left="284" w:hanging="284"/>
        <w:jc w:val="both"/>
        <w:rPr>
          <w:rFonts w:ascii="Times New Roman" w:hAnsi="Times New Roman"/>
          <w:color w:val="000000"/>
          <w:sz w:val="24"/>
          <w:szCs w:val="24"/>
        </w:rPr>
      </w:pPr>
      <w:r>
        <w:rPr>
          <w:rFonts w:ascii="Times New Roman" w:hAnsi="Times New Roman"/>
          <w:color w:val="000000"/>
          <w:sz w:val="24"/>
          <w:szCs w:val="24"/>
        </w:rPr>
        <w:t xml:space="preserve">Od decyzji prorektora w sprawach określonych w § 23 ust. 3, niebędących decyzją administracyjną, osobie ubiegającej się o wznowienie studiów przysługuje wniosek </w:t>
      </w:r>
      <w:r w:rsidR="00440637">
        <w:rPr>
          <w:rFonts w:ascii="Times New Roman" w:hAnsi="Times New Roman"/>
          <w:color w:val="000000"/>
          <w:sz w:val="24"/>
          <w:szCs w:val="24"/>
        </w:rPr>
        <w:br/>
      </w:r>
      <w:r>
        <w:rPr>
          <w:rFonts w:ascii="Times New Roman" w:hAnsi="Times New Roman"/>
          <w:color w:val="000000"/>
          <w:sz w:val="24"/>
          <w:szCs w:val="24"/>
        </w:rPr>
        <w:t xml:space="preserve">o ponowne rozpatrzenie sprawy, składany do rektora za pośrednictwem prorektora, </w:t>
      </w:r>
      <w:r w:rsidR="00440637">
        <w:rPr>
          <w:rFonts w:ascii="Times New Roman" w:hAnsi="Times New Roman"/>
          <w:color w:val="000000"/>
          <w:sz w:val="24"/>
          <w:szCs w:val="24"/>
        </w:rPr>
        <w:br/>
      </w:r>
      <w:r>
        <w:rPr>
          <w:rFonts w:ascii="Times New Roman" w:hAnsi="Times New Roman"/>
          <w:color w:val="000000"/>
          <w:sz w:val="24"/>
          <w:szCs w:val="24"/>
        </w:rPr>
        <w:t xml:space="preserve">w terminie 14 dni od dnia otrzymania decyzji. Decyzja rektora jest ostateczna i nie służy od niej żaden środek zaskarżenia. </w:t>
      </w:r>
    </w:p>
    <w:p w14:paraId="6CEA9AD8" w14:textId="77777777" w:rsidR="001C32C2" w:rsidRPr="00135873" w:rsidRDefault="001C32C2" w:rsidP="000816E6">
      <w:pPr>
        <w:pStyle w:val="Nagwek2"/>
        <w:rPr>
          <w:rFonts w:ascii="Times New Roman" w:hAnsi="Times New Roman" w:cs="Times New Roman"/>
          <w:sz w:val="24"/>
          <w:szCs w:val="24"/>
        </w:rPr>
      </w:pPr>
    </w:p>
    <w:p w14:paraId="7F43413B" w14:textId="77777777" w:rsidR="00894D55" w:rsidRPr="00135873" w:rsidRDefault="00C36537" w:rsidP="000816E6">
      <w:pPr>
        <w:pStyle w:val="Nagwek2"/>
        <w:rPr>
          <w:rFonts w:ascii="Times New Roman" w:hAnsi="Times New Roman" w:cs="Times New Roman"/>
          <w:sz w:val="24"/>
          <w:szCs w:val="24"/>
        </w:rPr>
      </w:pPr>
      <w:bookmarkStart w:id="6" w:name="_Toc6489610"/>
      <w:r w:rsidRPr="00135873">
        <w:rPr>
          <w:rFonts w:ascii="Times New Roman" w:hAnsi="Times New Roman" w:cs="Times New Roman"/>
          <w:sz w:val="24"/>
          <w:szCs w:val="24"/>
        </w:rPr>
        <w:t>§ 4</w:t>
      </w:r>
      <w:r w:rsidR="00241EB0"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 xml:space="preserve">[Samorząd </w:t>
      </w:r>
      <w:r w:rsidR="001C32C2" w:rsidRPr="00135873">
        <w:rPr>
          <w:rFonts w:ascii="Times New Roman" w:hAnsi="Times New Roman" w:cs="Times New Roman"/>
          <w:sz w:val="24"/>
          <w:szCs w:val="24"/>
        </w:rPr>
        <w:t>s</w:t>
      </w:r>
      <w:r w:rsidR="00894D55" w:rsidRPr="00135873">
        <w:rPr>
          <w:rFonts w:ascii="Times New Roman" w:hAnsi="Times New Roman" w:cs="Times New Roman"/>
          <w:sz w:val="24"/>
          <w:szCs w:val="24"/>
        </w:rPr>
        <w:t>tuden</w:t>
      </w:r>
      <w:r w:rsidR="001C32C2" w:rsidRPr="00135873">
        <w:rPr>
          <w:rFonts w:ascii="Times New Roman" w:hAnsi="Times New Roman" w:cs="Times New Roman"/>
          <w:sz w:val="24"/>
          <w:szCs w:val="24"/>
        </w:rPr>
        <w:t>cki</w:t>
      </w:r>
      <w:r w:rsidR="00894D55" w:rsidRPr="00135873">
        <w:rPr>
          <w:rFonts w:ascii="Times New Roman" w:hAnsi="Times New Roman" w:cs="Times New Roman"/>
          <w:sz w:val="24"/>
          <w:szCs w:val="24"/>
        </w:rPr>
        <w:t>]</w:t>
      </w:r>
      <w:bookmarkEnd w:id="6"/>
    </w:p>
    <w:p w14:paraId="522A82DF" w14:textId="77777777" w:rsidR="00C36537" w:rsidRPr="00135873" w:rsidRDefault="00C36537" w:rsidP="001657C7">
      <w:pPr>
        <w:spacing w:after="60"/>
        <w:jc w:val="both"/>
        <w:rPr>
          <w:rFonts w:ascii="Times New Roman" w:hAnsi="Times New Roman"/>
          <w:sz w:val="24"/>
          <w:szCs w:val="24"/>
        </w:rPr>
      </w:pPr>
      <w:r w:rsidRPr="00135873">
        <w:rPr>
          <w:rFonts w:ascii="Times New Roman" w:hAnsi="Times New Roman"/>
          <w:color w:val="000000"/>
          <w:sz w:val="24"/>
          <w:szCs w:val="24"/>
        </w:rPr>
        <w:t xml:space="preserve">Studentów SGGW reprezentuje </w:t>
      </w:r>
      <w:r w:rsidR="001C32C2" w:rsidRPr="00135873">
        <w:rPr>
          <w:rFonts w:ascii="Times New Roman" w:hAnsi="Times New Roman"/>
          <w:color w:val="000000"/>
          <w:sz w:val="24"/>
          <w:szCs w:val="24"/>
        </w:rPr>
        <w:t>s</w:t>
      </w:r>
      <w:r w:rsidR="00894D55" w:rsidRPr="00135873">
        <w:rPr>
          <w:rFonts w:ascii="Times New Roman" w:hAnsi="Times New Roman"/>
          <w:color w:val="000000"/>
          <w:sz w:val="24"/>
          <w:szCs w:val="24"/>
        </w:rPr>
        <w:t xml:space="preserve">amorząd </w:t>
      </w:r>
      <w:r w:rsidR="001C32C2" w:rsidRPr="00135873">
        <w:rPr>
          <w:rFonts w:ascii="Times New Roman" w:hAnsi="Times New Roman"/>
          <w:color w:val="000000"/>
          <w:sz w:val="24"/>
          <w:szCs w:val="24"/>
        </w:rPr>
        <w:t>s</w:t>
      </w:r>
      <w:r w:rsidR="00894D55" w:rsidRPr="00135873">
        <w:rPr>
          <w:rFonts w:ascii="Times New Roman" w:hAnsi="Times New Roman"/>
          <w:color w:val="000000"/>
          <w:sz w:val="24"/>
          <w:szCs w:val="24"/>
        </w:rPr>
        <w:t>tude</w:t>
      </w:r>
      <w:r w:rsidR="001C32C2" w:rsidRPr="00135873">
        <w:rPr>
          <w:rFonts w:ascii="Times New Roman" w:hAnsi="Times New Roman"/>
          <w:color w:val="000000"/>
          <w:sz w:val="24"/>
          <w:szCs w:val="24"/>
        </w:rPr>
        <w:t>ncki</w:t>
      </w:r>
      <w:r w:rsidRPr="00135873">
        <w:rPr>
          <w:rFonts w:ascii="Times New Roman" w:hAnsi="Times New Roman"/>
          <w:color w:val="000000"/>
          <w:sz w:val="24"/>
          <w:szCs w:val="24"/>
        </w:rPr>
        <w:t xml:space="preserve"> w zakresie określonym przepisami </w:t>
      </w:r>
      <w:r w:rsidR="001C32C2" w:rsidRPr="00135873">
        <w:rPr>
          <w:rFonts w:ascii="Times New Roman" w:hAnsi="Times New Roman"/>
          <w:color w:val="000000"/>
          <w:sz w:val="24"/>
          <w:szCs w:val="24"/>
        </w:rPr>
        <w:t>u</w:t>
      </w:r>
      <w:r w:rsidRPr="00135873">
        <w:rPr>
          <w:rFonts w:ascii="Times New Roman" w:hAnsi="Times New Roman"/>
          <w:color w:val="000000"/>
          <w:sz w:val="24"/>
          <w:szCs w:val="24"/>
        </w:rPr>
        <w:t xml:space="preserve">stawy, </w:t>
      </w:r>
      <w:r w:rsidR="001C32C2" w:rsidRPr="00135873">
        <w:rPr>
          <w:rFonts w:ascii="Times New Roman" w:hAnsi="Times New Roman"/>
          <w:color w:val="000000"/>
          <w:sz w:val="24"/>
          <w:szCs w:val="24"/>
        </w:rPr>
        <w:t>s</w:t>
      </w:r>
      <w:r w:rsidRPr="00135873">
        <w:rPr>
          <w:rFonts w:ascii="Times New Roman" w:hAnsi="Times New Roman"/>
          <w:color w:val="000000"/>
          <w:sz w:val="24"/>
          <w:szCs w:val="24"/>
        </w:rPr>
        <w:t>tatutu</w:t>
      </w:r>
      <w:r w:rsidR="00FD5E26" w:rsidRPr="00135873">
        <w:rPr>
          <w:rFonts w:ascii="Times New Roman" w:hAnsi="Times New Roman"/>
          <w:color w:val="000000"/>
          <w:sz w:val="24"/>
          <w:szCs w:val="24"/>
        </w:rPr>
        <w:t>, regulaminu</w:t>
      </w:r>
      <w:r w:rsidRPr="00135873">
        <w:rPr>
          <w:rFonts w:ascii="Times New Roman" w:hAnsi="Times New Roman"/>
          <w:color w:val="000000"/>
          <w:sz w:val="24"/>
          <w:szCs w:val="24"/>
        </w:rPr>
        <w:t xml:space="preserve"> oraz </w:t>
      </w:r>
      <w:r w:rsidR="001C32C2" w:rsidRPr="00135873">
        <w:rPr>
          <w:rFonts w:ascii="Times New Roman" w:hAnsi="Times New Roman"/>
          <w:color w:val="000000"/>
          <w:sz w:val="24"/>
          <w:szCs w:val="24"/>
        </w:rPr>
        <w:t>r</w:t>
      </w:r>
      <w:r w:rsidRPr="00135873">
        <w:rPr>
          <w:rFonts w:ascii="Times New Roman" w:hAnsi="Times New Roman"/>
          <w:color w:val="000000"/>
          <w:sz w:val="24"/>
          <w:szCs w:val="24"/>
        </w:rPr>
        <w:t xml:space="preserve">egulaminu </w:t>
      </w:r>
      <w:r w:rsidR="001C32C2" w:rsidRPr="00135873">
        <w:rPr>
          <w:rFonts w:ascii="Times New Roman" w:hAnsi="Times New Roman"/>
          <w:color w:val="000000"/>
          <w:sz w:val="24"/>
          <w:szCs w:val="24"/>
        </w:rPr>
        <w:t>s</w:t>
      </w:r>
      <w:r w:rsidRPr="00135873">
        <w:rPr>
          <w:rFonts w:ascii="Times New Roman" w:hAnsi="Times New Roman"/>
          <w:color w:val="000000"/>
          <w:sz w:val="24"/>
          <w:szCs w:val="24"/>
        </w:rPr>
        <w:t xml:space="preserve">amorządu </w:t>
      </w:r>
      <w:r w:rsidR="001C32C2" w:rsidRPr="00135873">
        <w:rPr>
          <w:rFonts w:ascii="Times New Roman" w:hAnsi="Times New Roman"/>
          <w:color w:val="000000"/>
          <w:sz w:val="24"/>
          <w:szCs w:val="24"/>
        </w:rPr>
        <w:t>s</w:t>
      </w:r>
      <w:r w:rsidRPr="00135873">
        <w:rPr>
          <w:rFonts w:ascii="Times New Roman" w:hAnsi="Times New Roman"/>
          <w:color w:val="000000"/>
          <w:sz w:val="24"/>
          <w:szCs w:val="24"/>
        </w:rPr>
        <w:t>tuden</w:t>
      </w:r>
      <w:r w:rsidR="00FD5E26" w:rsidRPr="00135873">
        <w:rPr>
          <w:rFonts w:ascii="Times New Roman" w:hAnsi="Times New Roman"/>
          <w:color w:val="000000"/>
          <w:sz w:val="24"/>
          <w:szCs w:val="24"/>
        </w:rPr>
        <w:t>ckiego</w:t>
      </w:r>
      <w:r w:rsidRPr="00135873">
        <w:rPr>
          <w:rFonts w:ascii="Times New Roman" w:hAnsi="Times New Roman"/>
          <w:color w:val="000000"/>
          <w:sz w:val="24"/>
          <w:szCs w:val="24"/>
        </w:rPr>
        <w:t xml:space="preserve"> SGGW.</w:t>
      </w:r>
    </w:p>
    <w:p w14:paraId="43EB8A64" w14:textId="77777777" w:rsidR="00894D55" w:rsidRPr="00135873" w:rsidRDefault="00C36537" w:rsidP="000816E6">
      <w:pPr>
        <w:pStyle w:val="Nagwek2"/>
        <w:rPr>
          <w:rFonts w:ascii="Times New Roman" w:hAnsi="Times New Roman" w:cs="Times New Roman"/>
          <w:sz w:val="24"/>
          <w:szCs w:val="24"/>
        </w:rPr>
      </w:pPr>
      <w:r w:rsidRPr="00135873">
        <w:rPr>
          <w:rFonts w:ascii="Times New Roman" w:hAnsi="Times New Roman" w:cs="Times New Roman"/>
          <w:sz w:val="24"/>
          <w:szCs w:val="24"/>
        </w:rPr>
        <w:br/>
      </w:r>
      <w:bookmarkStart w:id="7" w:name="_Toc6489611"/>
      <w:r w:rsidRPr="00135873">
        <w:rPr>
          <w:rFonts w:ascii="Times New Roman" w:hAnsi="Times New Roman" w:cs="Times New Roman"/>
          <w:sz w:val="24"/>
          <w:szCs w:val="24"/>
        </w:rPr>
        <w:t>§ 5</w:t>
      </w:r>
      <w:r w:rsidR="00241EB0"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[Nabycie praw studenta]</w:t>
      </w:r>
      <w:bookmarkEnd w:id="7"/>
    </w:p>
    <w:p w14:paraId="3E28EEF4" w14:textId="77777777" w:rsidR="00C36537" w:rsidRDefault="008301C8" w:rsidP="001657C7">
      <w:pPr>
        <w:pStyle w:val="Akapitzlist"/>
        <w:numPr>
          <w:ilvl w:val="0"/>
          <w:numId w:val="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Nabycie praw studenta w</w:t>
      </w:r>
      <w:r w:rsidR="00C36537" w:rsidRPr="00135873">
        <w:rPr>
          <w:rFonts w:ascii="Times New Roman" w:hAnsi="Times New Roman"/>
          <w:color w:val="000000"/>
          <w:sz w:val="24"/>
          <w:szCs w:val="24"/>
        </w:rPr>
        <w:t xml:space="preserve"> SGGW</w:t>
      </w:r>
      <w:r w:rsidRPr="00135873">
        <w:rPr>
          <w:rFonts w:ascii="Times New Roman" w:hAnsi="Times New Roman"/>
          <w:color w:val="000000"/>
          <w:sz w:val="24"/>
          <w:szCs w:val="24"/>
        </w:rPr>
        <w:t xml:space="preserve"> przez osobę przyjętą na studia</w:t>
      </w:r>
      <w:r w:rsidR="00C36537" w:rsidRPr="00135873">
        <w:rPr>
          <w:rFonts w:ascii="Times New Roman" w:hAnsi="Times New Roman"/>
          <w:color w:val="000000"/>
          <w:sz w:val="24"/>
          <w:szCs w:val="24"/>
        </w:rPr>
        <w:t xml:space="preserve"> następuje z chwilą złożenia ślubowania</w:t>
      </w:r>
      <w:r w:rsidR="00F94CFC" w:rsidRPr="00135873">
        <w:rPr>
          <w:rFonts w:ascii="Times New Roman" w:hAnsi="Times New Roman"/>
          <w:color w:val="000000"/>
          <w:sz w:val="24"/>
          <w:szCs w:val="24"/>
        </w:rPr>
        <w:t>.</w:t>
      </w:r>
      <w:r w:rsidR="00C36537" w:rsidRPr="00135873">
        <w:rPr>
          <w:rFonts w:ascii="Times New Roman" w:hAnsi="Times New Roman"/>
          <w:color w:val="000000"/>
          <w:sz w:val="24"/>
          <w:szCs w:val="24"/>
        </w:rPr>
        <w:t xml:space="preserve"> </w:t>
      </w:r>
      <w:r w:rsidR="00F94CFC" w:rsidRPr="00135873">
        <w:rPr>
          <w:rFonts w:ascii="Times New Roman" w:hAnsi="Times New Roman"/>
          <w:color w:val="000000"/>
          <w:sz w:val="24"/>
          <w:szCs w:val="24"/>
        </w:rPr>
        <w:t>T</w:t>
      </w:r>
      <w:r w:rsidR="00C36537" w:rsidRPr="00135873">
        <w:rPr>
          <w:rFonts w:ascii="Times New Roman" w:hAnsi="Times New Roman"/>
          <w:color w:val="000000"/>
          <w:sz w:val="24"/>
          <w:szCs w:val="24"/>
        </w:rPr>
        <w:t>reś</w:t>
      </w:r>
      <w:r w:rsidR="00F94CFC" w:rsidRPr="00135873">
        <w:rPr>
          <w:rFonts w:ascii="Times New Roman" w:hAnsi="Times New Roman"/>
          <w:color w:val="000000"/>
          <w:sz w:val="24"/>
          <w:szCs w:val="24"/>
        </w:rPr>
        <w:t>ć ślubowania określa statut</w:t>
      </w:r>
      <w:r w:rsidR="00C36537" w:rsidRPr="00135873">
        <w:rPr>
          <w:rFonts w:ascii="Times New Roman" w:hAnsi="Times New Roman"/>
          <w:color w:val="000000"/>
          <w:sz w:val="24"/>
          <w:szCs w:val="24"/>
        </w:rPr>
        <w:t>. Osoba przyjęta na studia potwierdza złożenie ślubowania własnoręcznym podpisem</w:t>
      </w:r>
      <w:r w:rsidR="00B03079">
        <w:rPr>
          <w:rFonts w:ascii="Times New Roman" w:hAnsi="Times New Roman"/>
          <w:color w:val="000000"/>
          <w:sz w:val="24"/>
          <w:szCs w:val="24"/>
        </w:rPr>
        <w:t xml:space="preserve">. </w:t>
      </w:r>
      <w:r w:rsidR="00FD5E26" w:rsidRPr="00135873">
        <w:rPr>
          <w:rFonts w:ascii="Times New Roman" w:hAnsi="Times New Roman"/>
          <w:color w:val="000000"/>
          <w:sz w:val="24"/>
          <w:szCs w:val="24"/>
        </w:rPr>
        <w:t>J</w:t>
      </w:r>
      <w:r w:rsidR="00F94CFC" w:rsidRPr="00135873">
        <w:rPr>
          <w:rFonts w:ascii="Times New Roman" w:hAnsi="Times New Roman"/>
          <w:color w:val="000000"/>
          <w:sz w:val="24"/>
          <w:szCs w:val="24"/>
        </w:rPr>
        <w:t xml:space="preserve">eżeli </w:t>
      </w:r>
      <w:r w:rsidR="00FD5E26" w:rsidRPr="00135873">
        <w:rPr>
          <w:rFonts w:ascii="Times New Roman" w:hAnsi="Times New Roman"/>
          <w:color w:val="000000"/>
          <w:sz w:val="24"/>
          <w:szCs w:val="24"/>
        </w:rPr>
        <w:t xml:space="preserve">osoba </w:t>
      </w:r>
      <w:r w:rsidR="00F94CFC" w:rsidRPr="00135873">
        <w:rPr>
          <w:rFonts w:ascii="Times New Roman" w:hAnsi="Times New Roman"/>
          <w:color w:val="000000"/>
          <w:sz w:val="24"/>
          <w:szCs w:val="24"/>
        </w:rPr>
        <w:t xml:space="preserve">nie może </w:t>
      </w:r>
      <w:r w:rsidR="00FD5E26" w:rsidRPr="00135873">
        <w:rPr>
          <w:rFonts w:ascii="Times New Roman" w:hAnsi="Times New Roman"/>
          <w:color w:val="000000"/>
          <w:sz w:val="24"/>
          <w:szCs w:val="24"/>
        </w:rPr>
        <w:t>złożyć własnoręcznego podpisu</w:t>
      </w:r>
      <w:r w:rsidR="00F94CFC" w:rsidRPr="00135873">
        <w:rPr>
          <w:rFonts w:ascii="Times New Roman" w:hAnsi="Times New Roman"/>
          <w:color w:val="000000"/>
          <w:sz w:val="24"/>
          <w:szCs w:val="24"/>
        </w:rPr>
        <w:t xml:space="preserve"> – stosowną adnotację składa w jego</w:t>
      </w:r>
      <w:r w:rsidR="00357179" w:rsidRPr="00135873">
        <w:rPr>
          <w:rFonts w:ascii="Times New Roman" w:hAnsi="Times New Roman"/>
          <w:color w:val="000000"/>
          <w:sz w:val="24"/>
          <w:szCs w:val="24"/>
        </w:rPr>
        <w:t xml:space="preserve"> obecności i w jego</w:t>
      </w:r>
      <w:r w:rsidR="00F939B4">
        <w:rPr>
          <w:rFonts w:ascii="Times New Roman" w:hAnsi="Times New Roman"/>
          <w:color w:val="000000"/>
          <w:sz w:val="24"/>
          <w:szCs w:val="24"/>
        </w:rPr>
        <w:t xml:space="preserve"> </w:t>
      </w:r>
      <w:r w:rsidR="00F94CFC" w:rsidRPr="00135873">
        <w:rPr>
          <w:rFonts w:ascii="Times New Roman" w:hAnsi="Times New Roman"/>
          <w:color w:val="000000"/>
          <w:sz w:val="24"/>
          <w:szCs w:val="24"/>
        </w:rPr>
        <w:t>imieniu wyznaczony pracownik SGGW.</w:t>
      </w:r>
    </w:p>
    <w:p w14:paraId="4363CB33" w14:textId="77777777" w:rsidR="00B03079" w:rsidRPr="00135873" w:rsidRDefault="00B03079" w:rsidP="003C7DF5">
      <w:pPr>
        <w:pStyle w:val="Akapitzlist"/>
        <w:spacing w:after="60"/>
        <w:ind w:left="284"/>
        <w:jc w:val="both"/>
        <w:rPr>
          <w:rFonts w:ascii="Times New Roman" w:hAnsi="Times New Roman"/>
          <w:color w:val="000000"/>
          <w:sz w:val="24"/>
          <w:szCs w:val="24"/>
        </w:rPr>
      </w:pPr>
      <w:r>
        <w:rPr>
          <w:rFonts w:ascii="Times New Roman" w:hAnsi="Times New Roman"/>
          <w:color w:val="000000"/>
          <w:sz w:val="24"/>
          <w:szCs w:val="24"/>
        </w:rPr>
        <w:t>Akt ślubowania może być również sporządzony w postaci elektronicznej</w:t>
      </w:r>
      <w:r w:rsidR="00286755">
        <w:rPr>
          <w:rFonts w:ascii="Times New Roman" w:hAnsi="Times New Roman"/>
          <w:color w:val="000000"/>
          <w:sz w:val="24"/>
          <w:szCs w:val="24"/>
        </w:rPr>
        <w:t>.</w:t>
      </w:r>
      <w:r>
        <w:rPr>
          <w:rFonts w:ascii="Times New Roman" w:hAnsi="Times New Roman"/>
          <w:color w:val="000000"/>
          <w:sz w:val="24"/>
          <w:szCs w:val="24"/>
        </w:rPr>
        <w:t xml:space="preserve"> </w:t>
      </w:r>
      <w:r w:rsidR="00286755">
        <w:rPr>
          <w:rFonts w:ascii="Times New Roman" w:hAnsi="Times New Roman"/>
          <w:color w:val="000000"/>
          <w:sz w:val="24"/>
          <w:szCs w:val="24"/>
        </w:rPr>
        <w:t>P</w:t>
      </w:r>
      <w:r>
        <w:rPr>
          <w:rFonts w:ascii="Times New Roman" w:hAnsi="Times New Roman"/>
          <w:color w:val="000000"/>
          <w:sz w:val="24"/>
          <w:szCs w:val="24"/>
        </w:rPr>
        <w:t xml:space="preserve">odpis </w:t>
      </w:r>
      <w:r w:rsidR="00286755">
        <w:rPr>
          <w:rFonts w:ascii="Times New Roman" w:hAnsi="Times New Roman"/>
          <w:color w:val="000000"/>
          <w:sz w:val="24"/>
          <w:szCs w:val="24"/>
        </w:rPr>
        <w:t>osoby przyjętej</w:t>
      </w:r>
      <w:r>
        <w:rPr>
          <w:rFonts w:ascii="Times New Roman" w:hAnsi="Times New Roman"/>
          <w:color w:val="000000"/>
          <w:sz w:val="24"/>
          <w:szCs w:val="24"/>
        </w:rPr>
        <w:t xml:space="preserve"> jest w tym przypadku zastąpiony potwierdzeniem złożenia ślubowania dokonanym po uwierzytelnieniu te</w:t>
      </w:r>
      <w:r w:rsidR="00286755">
        <w:rPr>
          <w:rFonts w:ascii="Times New Roman" w:hAnsi="Times New Roman"/>
          <w:color w:val="000000"/>
          <w:sz w:val="24"/>
          <w:szCs w:val="24"/>
        </w:rPr>
        <w:t>j</w:t>
      </w:r>
      <w:r>
        <w:rPr>
          <w:rFonts w:ascii="Times New Roman" w:hAnsi="Times New Roman"/>
          <w:color w:val="000000"/>
          <w:sz w:val="24"/>
          <w:szCs w:val="24"/>
        </w:rPr>
        <w:t xml:space="preserve"> </w:t>
      </w:r>
      <w:r w:rsidR="00286755">
        <w:rPr>
          <w:rFonts w:ascii="Times New Roman" w:hAnsi="Times New Roman"/>
          <w:color w:val="000000"/>
          <w:sz w:val="24"/>
          <w:szCs w:val="24"/>
        </w:rPr>
        <w:t>osoby</w:t>
      </w:r>
      <w:r>
        <w:rPr>
          <w:rFonts w:ascii="Times New Roman" w:hAnsi="Times New Roman"/>
          <w:color w:val="000000"/>
          <w:sz w:val="24"/>
          <w:szCs w:val="24"/>
        </w:rPr>
        <w:t xml:space="preserve"> w systemie informatycznym.</w:t>
      </w:r>
    </w:p>
    <w:p w14:paraId="66774515" w14:textId="77777777" w:rsidR="00C36537" w:rsidRPr="00135873" w:rsidRDefault="00C36537" w:rsidP="001657C7">
      <w:pPr>
        <w:pStyle w:val="Akapitzlist"/>
        <w:numPr>
          <w:ilvl w:val="0"/>
          <w:numId w:val="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Po </w:t>
      </w:r>
      <w:r w:rsidR="008301C8" w:rsidRPr="00135873">
        <w:rPr>
          <w:rFonts w:ascii="Times New Roman" w:hAnsi="Times New Roman"/>
          <w:color w:val="000000"/>
          <w:sz w:val="24"/>
          <w:szCs w:val="24"/>
        </w:rPr>
        <w:t xml:space="preserve">złożeniu ślubowania </w:t>
      </w:r>
      <w:r w:rsidRPr="00135873">
        <w:rPr>
          <w:rFonts w:ascii="Times New Roman" w:hAnsi="Times New Roman"/>
          <w:color w:val="000000"/>
          <w:sz w:val="24"/>
          <w:szCs w:val="24"/>
        </w:rPr>
        <w:t xml:space="preserve">student otrzymuje legitymację studencką oraz na swój wniosek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indeks.</w:t>
      </w:r>
      <w:r w:rsidR="00675E3D" w:rsidRPr="00135873">
        <w:rPr>
          <w:rFonts w:ascii="Times New Roman" w:hAnsi="Times New Roman"/>
          <w:color w:val="000000"/>
          <w:sz w:val="24"/>
          <w:szCs w:val="24"/>
        </w:rPr>
        <w:t xml:space="preserve"> </w:t>
      </w:r>
      <w:r w:rsidRPr="00135873">
        <w:rPr>
          <w:rFonts w:ascii="Times New Roman" w:hAnsi="Times New Roman"/>
          <w:color w:val="000000"/>
          <w:sz w:val="24"/>
          <w:szCs w:val="24"/>
        </w:rPr>
        <w:t>Dokumenty te są wydawane odpłatnie</w:t>
      </w:r>
      <w:r w:rsidR="00FD5E26" w:rsidRPr="00135873">
        <w:rPr>
          <w:rFonts w:ascii="Times New Roman" w:hAnsi="Times New Roman"/>
          <w:color w:val="000000"/>
          <w:sz w:val="24"/>
          <w:szCs w:val="24"/>
        </w:rPr>
        <w:t xml:space="preserve"> </w:t>
      </w:r>
      <w:r w:rsidR="00BF464F" w:rsidRPr="00135873">
        <w:rPr>
          <w:rFonts w:ascii="Times New Roman" w:hAnsi="Times New Roman"/>
          <w:bCs/>
          <w:color w:val="000000"/>
          <w:sz w:val="24"/>
          <w:szCs w:val="24"/>
        </w:rPr>
        <w:t>–</w:t>
      </w:r>
      <w:r w:rsidR="00FD5E26" w:rsidRPr="00135873">
        <w:rPr>
          <w:rFonts w:ascii="Times New Roman" w:hAnsi="Times New Roman"/>
          <w:color w:val="000000"/>
          <w:sz w:val="24"/>
          <w:szCs w:val="24"/>
        </w:rPr>
        <w:t xml:space="preserve"> w</w:t>
      </w:r>
      <w:r w:rsidRPr="00135873">
        <w:rPr>
          <w:rFonts w:ascii="Times New Roman" w:hAnsi="Times New Roman"/>
          <w:color w:val="000000"/>
          <w:sz w:val="24"/>
          <w:szCs w:val="24"/>
        </w:rPr>
        <w:t xml:space="preserve">ysokość opłat </w:t>
      </w:r>
      <w:r w:rsidR="00FD5E26" w:rsidRPr="00135873">
        <w:rPr>
          <w:rFonts w:ascii="Times New Roman" w:hAnsi="Times New Roman"/>
          <w:color w:val="000000"/>
          <w:sz w:val="24"/>
          <w:szCs w:val="24"/>
        </w:rPr>
        <w:t>za wydanie określają</w:t>
      </w:r>
      <w:r w:rsidRPr="00135873">
        <w:rPr>
          <w:rFonts w:ascii="Times New Roman" w:hAnsi="Times New Roman"/>
          <w:color w:val="000000"/>
          <w:sz w:val="24"/>
          <w:szCs w:val="24"/>
        </w:rPr>
        <w:t xml:space="preserve"> odrębne przepisy.</w:t>
      </w:r>
    </w:p>
    <w:p w14:paraId="08A22381" w14:textId="77777777" w:rsidR="00C36537" w:rsidRPr="00135873" w:rsidRDefault="00C36537" w:rsidP="001657C7">
      <w:pPr>
        <w:pStyle w:val="Akapitzlist"/>
        <w:numPr>
          <w:ilvl w:val="0"/>
          <w:numId w:val="1"/>
        </w:numPr>
        <w:spacing w:after="60"/>
        <w:ind w:left="284" w:hanging="284"/>
        <w:jc w:val="both"/>
        <w:rPr>
          <w:rFonts w:ascii="Times New Roman" w:hAnsi="Times New Roman"/>
          <w:b/>
          <w:bCs/>
          <w:color w:val="000000"/>
          <w:sz w:val="24"/>
          <w:szCs w:val="24"/>
        </w:rPr>
      </w:pPr>
      <w:r w:rsidRPr="00135873">
        <w:rPr>
          <w:rFonts w:ascii="Times New Roman" w:hAnsi="Times New Roman"/>
          <w:color w:val="000000"/>
          <w:sz w:val="24"/>
          <w:szCs w:val="24"/>
        </w:rPr>
        <w:t>Legitymacja studencka jest dokumentem poświadczającym status studenta. Ważność</w:t>
      </w:r>
      <w:r w:rsidRPr="00135873">
        <w:rPr>
          <w:rFonts w:ascii="Times New Roman" w:hAnsi="Times New Roman"/>
          <w:color w:val="000000"/>
          <w:sz w:val="24"/>
          <w:szCs w:val="24"/>
        </w:rPr>
        <w:br/>
        <w:t>legitymacji studenckiej potwierdzana jest co semestr przez dziekanat.</w:t>
      </w:r>
    </w:p>
    <w:p w14:paraId="4F38BC6B" w14:textId="77777777" w:rsidR="000C2878" w:rsidRDefault="00372C1B" w:rsidP="000C2878">
      <w:pPr>
        <w:pStyle w:val="Akapitzlist"/>
        <w:numPr>
          <w:ilvl w:val="0"/>
          <w:numId w:val="1"/>
        </w:numPr>
        <w:spacing w:after="60"/>
        <w:ind w:left="284" w:hanging="284"/>
        <w:jc w:val="both"/>
        <w:rPr>
          <w:rFonts w:ascii="Times New Roman" w:hAnsi="Times New Roman"/>
          <w:b/>
          <w:bCs/>
          <w:color w:val="000000"/>
          <w:sz w:val="24"/>
          <w:szCs w:val="24"/>
        </w:rPr>
      </w:pPr>
      <w:r w:rsidRPr="00135873">
        <w:rPr>
          <w:rFonts w:ascii="Times New Roman" w:hAnsi="Times New Roman"/>
          <w:sz w:val="24"/>
          <w:szCs w:val="24"/>
        </w:rPr>
        <w:t>Przebieg studiów dokumentowany jest w teczce studenta oraz w systemie informatycznym. Osoba odpowiedzialna za moduł, na prośbę studenta, wpisuje ocenę do indeksu.</w:t>
      </w:r>
      <w:r w:rsidR="00CD6CEF">
        <w:rPr>
          <w:rFonts w:ascii="Times New Roman" w:hAnsi="Times New Roman"/>
          <w:sz w:val="24"/>
          <w:szCs w:val="24"/>
        </w:rPr>
        <w:t xml:space="preserve"> </w:t>
      </w:r>
      <w:r w:rsidR="00CD6CEF" w:rsidRPr="00CD6CEF">
        <w:rPr>
          <w:rFonts w:ascii="Times New Roman" w:hAnsi="Times New Roman"/>
          <w:sz w:val="24"/>
          <w:szCs w:val="24"/>
        </w:rPr>
        <w:t>Indeks nie służy dokumentowaniu przebiegu studiów.</w:t>
      </w:r>
    </w:p>
    <w:p w14:paraId="4EA12352" w14:textId="40EED1F8" w:rsidR="00A23A2F" w:rsidRPr="006F32B3" w:rsidRDefault="00344AF8" w:rsidP="000C2878">
      <w:pPr>
        <w:pStyle w:val="Akapitzlist"/>
        <w:numPr>
          <w:ilvl w:val="0"/>
          <w:numId w:val="1"/>
        </w:numPr>
        <w:spacing w:after="60"/>
        <w:ind w:left="284" w:hanging="284"/>
        <w:jc w:val="both"/>
        <w:rPr>
          <w:rFonts w:ascii="Times New Roman" w:hAnsi="Times New Roman"/>
          <w:b/>
          <w:bCs/>
          <w:color w:val="000000"/>
          <w:sz w:val="24"/>
          <w:szCs w:val="24"/>
        </w:rPr>
      </w:pPr>
      <w:r>
        <w:rPr>
          <w:rFonts w:ascii="Times New Roman" w:hAnsi="Times New Roman"/>
          <w:bCs/>
          <w:color w:val="000000"/>
          <w:sz w:val="24"/>
          <w:szCs w:val="24"/>
        </w:rPr>
        <w:t>Wobec osoby przyjętej na studia, która nie złoży ślubowania</w:t>
      </w:r>
      <w:r w:rsidR="000C2878" w:rsidRPr="000C2878">
        <w:rPr>
          <w:rFonts w:ascii="Times New Roman" w:hAnsi="Times New Roman"/>
          <w:color w:val="000000"/>
          <w:sz w:val="24"/>
          <w:szCs w:val="24"/>
        </w:rPr>
        <w:t xml:space="preserve"> do końca pierwszego pełnego tygodnia zajęć</w:t>
      </w:r>
      <w:r w:rsidR="000228C2">
        <w:rPr>
          <w:rFonts w:ascii="Times New Roman" w:hAnsi="Times New Roman"/>
          <w:color w:val="000000"/>
          <w:sz w:val="24"/>
          <w:szCs w:val="24"/>
        </w:rPr>
        <w:t xml:space="preserve"> na pierwszym semestrze zgodnie z planem studiów</w:t>
      </w:r>
      <w:r w:rsidR="000C2878" w:rsidRPr="004C30B1">
        <w:rPr>
          <w:rFonts w:ascii="Times New Roman" w:hAnsi="Times New Roman"/>
          <w:color w:val="000000"/>
          <w:sz w:val="24"/>
          <w:szCs w:val="24"/>
        </w:rPr>
        <w:t xml:space="preserve"> </w:t>
      </w:r>
      <w:r>
        <w:rPr>
          <w:rFonts w:ascii="Times New Roman" w:hAnsi="Times New Roman"/>
          <w:color w:val="000000"/>
          <w:sz w:val="24"/>
          <w:szCs w:val="24"/>
        </w:rPr>
        <w:t>stwierdza się niepodjęcie studiów.</w:t>
      </w:r>
    </w:p>
    <w:p w14:paraId="24F9FD00" w14:textId="256B9DAD" w:rsidR="006F32B3" w:rsidRDefault="006F32B3" w:rsidP="006F32B3">
      <w:pPr>
        <w:pStyle w:val="Akapitzlist"/>
        <w:spacing w:after="60"/>
        <w:ind w:left="284"/>
        <w:jc w:val="both"/>
        <w:rPr>
          <w:rFonts w:ascii="Times New Roman" w:hAnsi="Times New Roman"/>
          <w:b/>
          <w:bCs/>
          <w:color w:val="000000"/>
          <w:sz w:val="24"/>
          <w:szCs w:val="24"/>
        </w:rPr>
      </w:pPr>
    </w:p>
    <w:p w14:paraId="2C8CC3ED" w14:textId="7FC23FCA" w:rsidR="006F32B3" w:rsidRDefault="006F32B3" w:rsidP="006F32B3">
      <w:pPr>
        <w:pStyle w:val="Akapitzlist"/>
        <w:spacing w:after="60"/>
        <w:ind w:left="284"/>
        <w:jc w:val="both"/>
        <w:rPr>
          <w:rFonts w:ascii="Times New Roman" w:hAnsi="Times New Roman"/>
          <w:b/>
          <w:bCs/>
          <w:color w:val="000000"/>
          <w:sz w:val="24"/>
          <w:szCs w:val="24"/>
        </w:rPr>
      </w:pPr>
    </w:p>
    <w:p w14:paraId="5A161DB8" w14:textId="62469CE9" w:rsidR="003378B6" w:rsidRDefault="003378B6" w:rsidP="006F32B3">
      <w:pPr>
        <w:pStyle w:val="Akapitzlist"/>
        <w:spacing w:after="60"/>
        <w:ind w:left="284"/>
        <w:jc w:val="both"/>
        <w:rPr>
          <w:rFonts w:ascii="Times New Roman" w:hAnsi="Times New Roman"/>
          <w:b/>
          <w:bCs/>
          <w:color w:val="000000"/>
          <w:sz w:val="24"/>
          <w:szCs w:val="24"/>
        </w:rPr>
      </w:pPr>
    </w:p>
    <w:p w14:paraId="49FE6F0F" w14:textId="77777777" w:rsidR="003378B6" w:rsidRPr="00344AF8" w:rsidRDefault="003378B6" w:rsidP="006F32B3">
      <w:pPr>
        <w:pStyle w:val="Akapitzlist"/>
        <w:spacing w:after="60"/>
        <w:ind w:left="284"/>
        <w:jc w:val="both"/>
        <w:rPr>
          <w:rFonts w:ascii="Times New Roman" w:hAnsi="Times New Roman"/>
          <w:b/>
          <w:bCs/>
          <w:color w:val="000000"/>
          <w:sz w:val="24"/>
          <w:szCs w:val="24"/>
        </w:rPr>
      </w:pPr>
    </w:p>
    <w:p w14:paraId="16D4E173" w14:textId="77777777" w:rsidR="00F92C08" w:rsidRPr="00135873" w:rsidRDefault="00F92C08" w:rsidP="001657C7">
      <w:pPr>
        <w:pStyle w:val="Akapitzlist"/>
        <w:spacing w:after="60"/>
        <w:ind w:left="567"/>
        <w:jc w:val="both"/>
        <w:rPr>
          <w:rFonts w:ascii="Times New Roman" w:hAnsi="Times New Roman"/>
          <w:b/>
          <w:bCs/>
          <w:color w:val="000000"/>
          <w:sz w:val="24"/>
          <w:szCs w:val="24"/>
        </w:rPr>
      </w:pPr>
    </w:p>
    <w:p w14:paraId="7FD9B863" w14:textId="77777777" w:rsidR="00894D55" w:rsidRPr="00135873" w:rsidRDefault="00C36537" w:rsidP="000816E6">
      <w:pPr>
        <w:pStyle w:val="Nagwek2"/>
        <w:rPr>
          <w:rFonts w:ascii="Times New Roman" w:hAnsi="Times New Roman" w:cs="Times New Roman"/>
          <w:sz w:val="24"/>
          <w:szCs w:val="24"/>
        </w:rPr>
      </w:pPr>
      <w:bookmarkStart w:id="8" w:name="_Toc6489612"/>
      <w:r w:rsidRPr="00135873">
        <w:rPr>
          <w:rFonts w:ascii="Times New Roman" w:hAnsi="Times New Roman" w:cs="Times New Roman"/>
          <w:sz w:val="24"/>
          <w:szCs w:val="24"/>
        </w:rPr>
        <w:lastRenderedPageBreak/>
        <w:t>§ 6</w:t>
      </w:r>
      <w:r w:rsidR="00241EB0"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[Opłaty]</w:t>
      </w:r>
      <w:bookmarkEnd w:id="8"/>
    </w:p>
    <w:p w14:paraId="5E83B655" w14:textId="77777777" w:rsidR="00C2688D" w:rsidRPr="00135873" w:rsidRDefault="00C36537" w:rsidP="00E33736">
      <w:pPr>
        <w:pStyle w:val="Akapitzlist"/>
        <w:numPr>
          <w:ilvl w:val="2"/>
          <w:numId w:val="6"/>
        </w:numPr>
        <w:spacing w:after="60"/>
        <w:ind w:left="284" w:hanging="284"/>
        <w:jc w:val="both"/>
        <w:rPr>
          <w:rFonts w:ascii="Times New Roman" w:hAnsi="Times New Roman"/>
          <w:b/>
          <w:bCs/>
          <w:color w:val="000000"/>
          <w:sz w:val="24"/>
          <w:szCs w:val="24"/>
        </w:rPr>
      </w:pPr>
      <w:r w:rsidRPr="00135873">
        <w:rPr>
          <w:rFonts w:ascii="Times New Roman" w:hAnsi="Times New Roman"/>
          <w:color w:val="000000"/>
          <w:sz w:val="24"/>
          <w:szCs w:val="24"/>
        </w:rPr>
        <w:t>Uczelnia może pobierać opłaty za następujące usługi edukacyjne:</w:t>
      </w:r>
    </w:p>
    <w:p w14:paraId="7DF6CB31" w14:textId="77777777" w:rsidR="008301C8" w:rsidRPr="00135873" w:rsidRDefault="008301C8" w:rsidP="00893160">
      <w:pPr>
        <w:pStyle w:val="Akapitzlist"/>
        <w:numPr>
          <w:ilvl w:val="0"/>
          <w:numId w:val="10"/>
        </w:numPr>
        <w:spacing w:after="0"/>
        <w:ind w:left="709" w:hanging="426"/>
        <w:jc w:val="both"/>
        <w:rPr>
          <w:rFonts w:ascii="Times New Roman" w:hAnsi="Times New Roman"/>
          <w:sz w:val="24"/>
          <w:szCs w:val="24"/>
        </w:rPr>
      </w:pPr>
      <w:r w:rsidRPr="00135873">
        <w:rPr>
          <w:rFonts w:ascii="Times New Roman" w:hAnsi="Times New Roman"/>
          <w:sz w:val="24"/>
          <w:szCs w:val="24"/>
        </w:rPr>
        <w:t>kształcenie na studiach niestacjonarnych;</w:t>
      </w:r>
    </w:p>
    <w:p w14:paraId="7FDE21B7" w14:textId="77777777" w:rsidR="008301C8" w:rsidRPr="00135873" w:rsidRDefault="008301C8" w:rsidP="003C7DF5">
      <w:pPr>
        <w:pStyle w:val="Akapitzlist"/>
        <w:numPr>
          <w:ilvl w:val="0"/>
          <w:numId w:val="10"/>
        </w:numPr>
        <w:spacing w:after="0"/>
        <w:ind w:left="709" w:right="-142" w:hanging="426"/>
        <w:rPr>
          <w:rFonts w:ascii="Times New Roman" w:hAnsi="Times New Roman"/>
          <w:sz w:val="24"/>
          <w:szCs w:val="24"/>
        </w:rPr>
      </w:pPr>
      <w:r w:rsidRPr="00135873">
        <w:rPr>
          <w:rFonts w:ascii="Times New Roman" w:hAnsi="Times New Roman"/>
          <w:sz w:val="24"/>
          <w:szCs w:val="24"/>
        </w:rPr>
        <w:t>powtarzanie określonych zajęć na studiach stacjonarnych z powodu</w:t>
      </w:r>
      <w:r w:rsidR="003C7DF5">
        <w:rPr>
          <w:rFonts w:ascii="Times New Roman" w:hAnsi="Times New Roman"/>
          <w:sz w:val="24"/>
          <w:szCs w:val="24"/>
        </w:rPr>
        <w:t xml:space="preserve"> </w:t>
      </w:r>
      <w:r w:rsidRPr="00135873">
        <w:rPr>
          <w:rFonts w:ascii="Times New Roman" w:hAnsi="Times New Roman"/>
          <w:sz w:val="24"/>
          <w:szCs w:val="24"/>
        </w:rPr>
        <w:t>niezadowalających wyników w nauce;</w:t>
      </w:r>
    </w:p>
    <w:p w14:paraId="07C060B2" w14:textId="77777777" w:rsidR="008301C8" w:rsidRPr="00135873" w:rsidRDefault="008301C8" w:rsidP="00893160">
      <w:pPr>
        <w:pStyle w:val="Akapitzlist"/>
        <w:numPr>
          <w:ilvl w:val="0"/>
          <w:numId w:val="10"/>
        </w:numPr>
        <w:spacing w:after="0"/>
        <w:ind w:left="709" w:hanging="426"/>
        <w:jc w:val="both"/>
        <w:rPr>
          <w:rFonts w:ascii="Times New Roman" w:hAnsi="Times New Roman"/>
          <w:sz w:val="24"/>
          <w:szCs w:val="24"/>
        </w:rPr>
      </w:pPr>
      <w:r w:rsidRPr="00135873">
        <w:rPr>
          <w:rFonts w:ascii="Times New Roman" w:hAnsi="Times New Roman"/>
          <w:sz w:val="24"/>
          <w:szCs w:val="24"/>
        </w:rPr>
        <w:t>kształcenie na studiach w języku obcym;</w:t>
      </w:r>
    </w:p>
    <w:p w14:paraId="7A4A3FD6" w14:textId="77777777" w:rsidR="008301C8" w:rsidRPr="00135873" w:rsidRDefault="008301C8" w:rsidP="00893160">
      <w:pPr>
        <w:pStyle w:val="Akapitzlist"/>
        <w:numPr>
          <w:ilvl w:val="0"/>
          <w:numId w:val="10"/>
        </w:numPr>
        <w:spacing w:after="0"/>
        <w:ind w:left="709" w:hanging="426"/>
        <w:jc w:val="both"/>
        <w:rPr>
          <w:rFonts w:ascii="Times New Roman" w:hAnsi="Times New Roman"/>
          <w:sz w:val="24"/>
          <w:szCs w:val="24"/>
        </w:rPr>
      </w:pPr>
      <w:r w:rsidRPr="00135873">
        <w:rPr>
          <w:rFonts w:ascii="Times New Roman" w:hAnsi="Times New Roman"/>
          <w:sz w:val="24"/>
          <w:szCs w:val="24"/>
        </w:rPr>
        <w:t>prowadzenie zajęć nieobjętych programem studiów;</w:t>
      </w:r>
    </w:p>
    <w:p w14:paraId="0D7FF745" w14:textId="77777777" w:rsidR="008301C8" w:rsidRPr="00135873" w:rsidRDefault="008301C8" w:rsidP="00893160">
      <w:pPr>
        <w:pStyle w:val="Akapitzlist"/>
        <w:numPr>
          <w:ilvl w:val="0"/>
          <w:numId w:val="10"/>
        </w:numPr>
        <w:spacing w:after="0"/>
        <w:ind w:left="709" w:hanging="426"/>
        <w:jc w:val="both"/>
        <w:rPr>
          <w:rFonts w:ascii="Times New Roman" w:hAnsi="Times New Roman"/>
          <w:sz w:val="24"/>
          <w:szCs w:val="24"/>
        </w:rPr>
      </w:pPr>
      <w:r w:rsidRPr="00135873">
        <w:rPr>
          <w:rFonts w:ascii="Times New Roman" w:hAnsi="Times New Roman"/>
          <w:sz w:val="24"/>
          <w:szCs w:val="24"/>
        </w:rPr>
        <w:t>kształcenie cudzoziemców na studiach stacjonarnych w języku polskim.</w:t>
      </w:r>
    </w:p>
    <w:p w14:paraId="013DD5BB" w14:textId="77777777" w:rsidR="00C2688D" w:rsidRPr="00135873" w:rsidRDefault="00C36537" w:rsidP="00E33736">
      <w:pPr>
        <w:pStyle w:val="Akapitzlist"/>
        <w:numPr>
          <w:ilvl w:val="2"/>
          <w:numId w:val="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Wysokość opłat ustala </w:t>
      </w:r>
      <w:r w:rsidR="0087143D" w:rsidRPr="00135873">
        <w:rPr>
          <w:rFonts w:ascii="Times New Roman" w:hAnsi="Times New Roman"/>
          <w:color w:val="000000"/>
          <w:sz w:val="24"/>
          <w:szCs w:val="24"/>
        </w:rPr>
        <w:t>r</w:t>
      </w:r>
      <w:r w:rsidRPr="00135873">
        <w:rPr>
          <w:rFonts w:ascii="Times New Roman" w:hAnsi="Times New Roman"/>
          <w:color w:val="000000"/>
          <w:sz w:val="24"/>
          <w:szCs w:val="24"/>
        </w:rPr>
        <w:t>ektor w drodze zarządzenia</w:t>
      </w:r>
      <w:r w:rsidR="008301C8" w:rsidRPr="00135873">
        <w:rPr>
          <w:rFonts w:ascii="Times New Roman" w:hAnsi="Times New Roman"/>
          <w:color w:val="000000"/>
          <w:sz w:val="24"/>
          <w:szCs w:val="24"/>
        </w:rPr>
        <w:t xml:space="preserve">, po zasięgnięciu opinii </w:t>
      </w:r>
      <w:r w:rsidR="0087143D" w:rsidRPr="00135873">
        <w:rPr>
          <w:rFonts w:ascii="Times New Roman" w:hAnsi="Times New Roman"/>
          <w:color w:val="000000"/>
          <w:sz w:val="24"/>
          <w:szCs w:val="24"/>
        </w:rPr>
        <w:t>właściwego organu s</w:t>
      </w:r>
      <w:r w:rsidR="008301C8" w:rsidRPr="00135873">
        <w:rPr>
          <w:rFonts w:ascii="Times New Roman" w:hAnsi="Times New Roman"/>
          <w:color w:val="000000"/>
          <w:sz w:val="24"/>
          <w:szCs w:val="24"/>
        </w:rPr>
        <w:t xml:space="preserve">amorządu </w:t>
      </w:r>
      <w:r w:rsidR="0087143D" w:rsidRPr="00135873">
        <w:rPr>
          <w:rFonts w:ascii="Times New Roman" w:hAnsi="Times New Roman"/>
          <w:color w:val="000000"/>
          <w:sz w:val="24"/>
          <w:szCs w:val="24"/>
        </w:rPr>
        <w:t>s</w:t>
      </w:r>
      <w:r w:rsidR="008301C8" w:rsidRPr="00135873">
        <w:rPr>
          <w:rFonts w:ascii="Times New Roman" w:hAnsi="Times New Roman"/>
          <w:color w:val="000000"/>
          <w:sz w:val="24"/>
          <w:szCs w:val="24"/>
        </w:rPr>
        <w:t>tuden</w:t>
      </w:r>
      <w:r w:rsidR="0087143D" w:rsidRPr="00135873">
        <w:rPr>
          <w:rFonts w:ascii="Times New Roman" w:hAnsi="Times New Roman"/>
          <w:color w:val="000000"/>
          <w:sz w:val="24"/>
          <w:szCs w:val="24"/>
        </w:rPr>
        <w:t>ckiego</w:t>
      </w:r>
      <w:r w:rsidR="008301C8" w:rsidRPr="00135873">
        <w:rPr>
          <w:rFonts w:ascii="Times New Roman" w:hAnsi="Times New Roman"/>
          <w:color w:val="000000"/>
          <w:sz w:val="24"/>
          <w:szCs w:val="24"/>
        </w:rPr>
        <w:t xml:space="preserve"> SGGW</w:t>
      </w:r>
      <w:r w:rsidRPr="00135873">
        <w:rPr>
          <w:rFonts w:ascii="Times New Roman" w:hAnsi="Times New Roman"/>
          <w:color w:val="000000"/>
          <w:sz w:val="24"/>
          <w:szCs w:val="24"/>
        </w:rPr>
        <w:t>.</w:t>
      </w:r>
    </w:p>
    <w:p w14:paraId="3C3D1B3C" w14:textId="77777777" w:rsidR="00C2688D" w:rsidRPr="00135873" w:rsidRDefault="00C36537" w:rsidP="00E33736">
      <w:pPr>
        <w:pStyle w:val="Akapitzlist"/>
        <w:numPr>
          <w:ilvl w:val="2"/>
          <w:numId w:val="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Warunki odpłatności za usługi edukacyjne określa umowa zawarta w formie pisemnej między</w:t>
      </w:r>
      <w:r w:rsidR="00C2688D" w:rsidRPr="00135873">
        <w:rPr>
          <w:rFonts w:ascii="Times New Roman" w:hAnsi="Times New Roman"/>
          <w:color w:val="000000"/>
          <w:sz w:val="24"/>
          <w:szCs w:val="24"/>
        </w:rPr>
        <w:t xml:space="preserve"> SGGW a studentem.</w:t>
      </w:r>
    </w:p>
    <w:p w14:paraId="0F4A9E66" w14:textId="77777777" w:rsidR="0087143D" w:rsidRPr="00135873" w:rsidRDefault="0087143D" w:rsidP="00E33736">
      <w:pPr>
        <w:pStyle w:val="Akapitzlist"/>
        <w:numPr>
          <w:ilvl w:val="2"/>
          <w:numId w:val="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Do czasu ukończenia studiów przez osoby przyjęte na studia na dany rok akademicki, SGGW nie może zwiększyć wysokości ustalonych dla nich opłat ani wprowadzić nowych opłat. Nie dotyczy to zwiększania wysokości opłat za prowadzenie zajęć nieobjętych programem studiów oraz za korzystanie z domów studenckich i stołówek studenckich.</w:t>
      </w:r>
    </w:p>
    <w:p w14:paraId="3CAB6694" w14:textId="77777777" w:rsidR="00F92C08" w:rsidRPr="00135873" w:rsidRDefault="00C36537" w:rsidP="00E33736">
      <w:pPr>
        <w:pStyle w:val="Akapitzlist"/>
        <w:numPr>
          <w:ilvl w:val="2"/>
          <w:numId w:val="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Zasady pobierania opłat oraz tryb i warunki zwalniania w całości lub części z tych opłat określa</w:t>
      </w:r>
      <w:r w:rsidR="00C2688D" w:rsidRPr="00135873">
        <w:rPr>
          <w:rFonts w:ascii="Times New Roman" w:hAnsi="Times New Roman"/>
          <w:color w:val="000000"/>
          <w:sz w:val="24"/>
          <w:szCs w:val="24"/>
        </w:rPr>
        <w:t xml:space="preserve"> </w:t>
      </w:r>
      <w:r w:rsidR="00267139" w:rsidRPr="00135873">
        <w:rPr>
          <w:rFonts w:ascii="Times New Roman" w:hAnsi="Times New Roman"/>
          <w:color w:val="000000"/>
          <w:sz w:val="24"/>
          <w:szCs w:val="24"/>
        </w:rPr>
        <w:t>rektor</w:t>
      </w:r>
      <w:r w:rsidR="00675E3D" w:rsidRPr="00135873">
        <w:rPr>
          <w:rFonts w:ascii="Times New Roman" w:hAnsi="Times New Roman"/>
          <w:color w:val="000000"/>
          <w:sz w:val="24"/>
          <w:szCs w:val="24"/>
        </w:rPr>
        <w:t xml:space="preserve">. </w:t>
      </w:r>
      <w:r w:rsidR="003F2EEA" w:rsidRPr="00135873">
        <w:rPr>
          <w:rFonts w:ascii="Times New Roman" w:hAnsi="Times New Roman"/>
          <w:color w:val="000000"/>
          <w:sz w:val="24"/>
          <w:szCs w:val="24"/>
        </w:rPr>
        <w:t xml:space="preserve">Zarządzenie rektora </w:t>
      </w:r>
      <w:r w:rsidR="00675E3D" w:rsidRPr="00135873">
        <w:rPr>
          <w:rFonts w:ascii="Times New Roman" w:hAnsi="Times New Roman"/>
          <w:color w:val="000000"/>
          <w:sz w:val="24"/>
          <w:szCs w:val="24"/>
        </w:rPr>
        <w:t xml:space="preserve">niezwłocznie zamieszcza się </w:t>
      </w:r>
      <w:r w:rsidR="0087143D" w:rsidRPr="00135873">
        <w:rPr>
          <w:rFonts w:ascii="Times New Roman" w:hAnsi="Times New Roman"/>
          <w:color w:val="000000"/>
          <w:sz w:val="24"/>
          <w:szCs w:val="24"/>
        </w:rPr>
        <w:t>w Biuletynie Informacji Publicznej na stronie podmiotowej SGGW</w:t>
      </w:r>
      <w:r w:rsidR="00EF051C" w:rsidRPr="00135873">
        <w:rPr>
          <w:rFonts w:ascii="Times New Roman" w:hAnsi="Times New Roman"/>
          <w:color w:val="000000"/>
          <w:sz w:val="24"/>
          <w:szCs w:val="24"/>
        </w:rPr>
        <w:t>, zwanej dalej „BIP SGGW”.</w:t>
      </w:r>
    </w:p>
    <w:p w14:paraId="168B0619" w14:textId="77777777" w:rsidR="00C2688D" w:rsidRPr="00135873" w:rsidRDefault="005756CF" w:rsidP="000816E6">
      <w:pPr>
        <w:pStyle w:val="Nagwek1"/>
        <w:rPr>
          <w:rFonts w:ascii="Times New Roman" w:hAnsi="Times New Roman" w:cs="Times New Roman"/>
          <w:sz w:val="24"/>
          <w:szCs w:val="24"/>
        </w:rPr>
      </w:pPr>
      <w:bookmarkStart w:id="9" w:name="_Toc3932102"/>
      <w:bookmarkStart w:id="10" w:name="_Toc6489613"/>
      <w:r w:rsidRPr="00135873">
        <w:rPr>
          <w:rFonts w:ascii="Times New Roman" w:hAnsi="Times New Roman" w:cs="Times New Roman"/>
          <w:sz w:val="24"/>
          <w:szCs w:val="24"/>
        </w:rPr>
        <w:t xml:space="preserve">Rozdział </w:t>
      </w:r>
      <w:r w:rsidR="00C36537" w:rsidRPr="00135873">
        <w:rPr>
          <w:rFonts w:ascii="Times New Roman" w:hAnsi="Times New Roman" w:cs="Times New Roman"/>
          <w:sz w:val="24"/>
          <w:szCs w:val="24"/>
        </w:rPr>
        <w:t>II. Punkty zaliczeniowe</w:t>
      </w:r>
      <w:bookmarkEnd w:id="9"/>
      <w:bookmarkEnd w:id="10"/>
      <w:r w:rsidR="00C36537" w:rsidRPr="00135873">
        <w:rPr>
          <w:rFonts w:ascii="Times New Roman" w:hAnsi="Times New Roman" w:cs="Times New Roman"/>
          <w:sz w:val="24"/>
          <w:szCs w:val="24"/>
        </w:rPr>
        <w:br/>
      </w:r>
    </w:p>
    <w:p w14:paraId="6E75A7C0" w14:textId="77777777" w:rsidR="00894D55" w:rsidRPr="00135873" w:rsidRDefault="00C36537" w:rsidP="000816E6">
      <w:pPr>
        <w:pStyle w:val="Nagwek2"/>
        <w:rPr>
          <w:rFonts w:ascii="Times New Roman" w:hAnsi="Times New Roman" w:cs="Times New Roman"/>
          <w:sz w:val="24"/>
          <w:szCs w:val="24"/>
        </w:rPr>
      </w:pPr>
      <w:bookmarkStart w:id="11" w:name="_Toc6489614"/>
      <w:r w:rsidRPr="00135873">
        <w:rPr>
          <w:rFonts w:ascii="Times New Roman" w:hAnsi="Times New Roman" w:cs="Times New Roman"/>
          <w:sz w:val="24"/>
          <w:szCs w:val="24"/>
        </w:rPr>
        <w:t>§ 7</w:t>
      </w:r>
      <w:r w:rsidR="00241EB0"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[Punty zaliczeniowe]</w:t>
      </w:r>
      <w:bookmarkEnd w:id="11"/>
    </w:p>
    <w:p w14:paraId="32B15335" w14:textId="77777777" w:rsidR="008301C8" w:rsidRPr="00135873" w:rsidRDefault="00C36537" w:rsidP="007876A1">
      <w:pPr>
        <w:pStyle w:val="Akapitzlist"/>
        <w:numPr>
          <w:ilvl w:val="0"/>
          <w:numId w:val="1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Do ewidencji, przenoszenia i porównywania osiągnięć studentów służy system punktowy.</w:t>
      </w:r>
    </w:p>
    <w:p w14:paraId="57D1E5CE" w14:textId="77777777" w:rsidR="008301C8" w:rsidRPr="00135873" w:rsidRDefault="00C36537" w:rsidP="007876A1">
      <w:pPr>
        <w:pStyle w:val="Akapitzlist"/>
        <w:numPr>
          <w:ilvl w:val="0"/>
          <w:numId w:val="1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System punktowy w SGGW odpowiada standardowi Europejski</w:t>
      </w:r>
      <w:r w:rsidR="0087143D" w:rsidRPr="00135873">
        <w:rPr>
          <w:rFonts w:ascii="Times New Roman" w:hAnsi="Times New Roman"/>
          <w:color w:val="000000"/>
          <w:sz w:val="24"/>
          <w:szCs w:val="24"/>
        </w:rPr>
        <w:t>ego</w:t>
      </w:r>
      <w:r w:rsidRPr="00135873">
        <w:rPr>
          <w:rFonts w:ascii="Times New Roman" w:hAnsi="Times New Roman"/>
          <w:color w:val="000000"/>
          <w:sz w:val="24"/>
          <w:szCs w:val="24"/>
        </w:rPr>
        <w:t xml:space="preserve"> System</w:t>
      </w:r>
      <w:r w:rsidR="0087143D" w:rsidRPr="00135873">
        <w:rPr>
          <w:rFonts w:ascii="Times New Roman" w:hAnsi="Times New Roman"/>
          <w:color w:val="000000"/>
          <w:sz w:val="24"/>
          <w:szCs w:val="24"/>
        </w:rPr>
        <w:t>u</w:t>
      </w:r>
      <w:r w:rsidRPr="00135873">
        <w:rPr>
          <w:rFonts w:ascii="Times New Roman" w:hAnsi="Times New Roman"/>
          <w:color w:val="000000"/>
          <w:sz w:val="24"/>
          <w:szCs w:val="24"/>
        </w:rPr>
        <w:t xml:space="preserve"> Transferu</w:t>
      </w:r>
      <w:r w:rsidR="008301C8"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i Akumulacji Punktów</w:t>
      </w:r>
      <w:r w:rsidR="0087143D" w:rsidRPr="00135873">
        <w:rPr>
          <w:rFonts w:ascii="Times New Roman" w:hAnsi="Times New Roman"/>
          <w:color w:val="000000"/>
          <w:sz w:val="24"/>
          <w:szCs w:val="24"/>
        </w:rPr>
        <w:t>, zwanego dalej „ECTS”</w:t>
      </w:r>
      <w:r w:rsidRPr="00135873">
        <w:rPr>
          <w:rFonts w:ascii="Times New Roman" w:hAnsi="Times New Roman"/>
          <w:color w:val="000000"/>
          <w:sz w:val="24"/>
          <w:szCs w:val="24"/>
        </w:rPr>
        <w:t>.</w:t>
      </w:r>
    </w:p>
    <w:p w14:paraId="2A69E99A" w14:textId="77777777" w:rsidR="008301C8" w:rsidRPr="00135873" w:rsidRDefault="00C36537" w:rsidP="007876A1">
      <w:pPr>
        <w:pStyle w:val="Akapitzlist"/>
        <w:numPr>
          <w:ilvl w:val="0"/>
          <w:numId w:val="1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Liczba punktów ECTS przypisana każdemu modułowi w każdym semestrze</w:t>
      </w:r>
      <w:r w:rsidR="0087143D" w:rsidRPr="00135873">
        <w:rPr>
          <w:rFonts w:ascii="Times New Roman" w:hAnsi="Times New Roman"/>
          <w:color w:val="000000"/>
          <w:sz w:val="24"/>
          <w:szCs w:val="24"/>
        </w:rPr>
        <w:t xml:space="preserve">, </w:t>
      </w:r>
      <w:r w:rsidR="00273A05" w:rsidRPr="00135873">
        <w:rPr>
          <w:rFonts w:ascii="Times New Roman" w:hAnsi="Times New Roman"/>
          <w:color w:val="000000"/>
          <w:sz w:val="24"/>
          <w:szCs w:val="24"/>
        </w:rPr>
        <w:t>jest</w:t>
      </w:r>
      <w:r w:rsidR="0087143D" w:rsidRPr="00135873">
        <w:rPr>
          <w:rFonts w:ascii="Times New Roman" w:hAnsi="Times New Roman"/>
          <w:color w:val="000000"/>
          <w:sz w:val="24"/>
          <w:szCs w:val="24"/>
        </w:rPr>
        <w:t xml:space="preserve"> </w:t>
      </w:r>
      <w:r w:rsidRPr="00135873">
        <w:rPr>
          <w:rFonts w:ascii="Times New Roman" w:hAnsi="Times New Roman"/>
          <w:color w:val="000000"/>
          <w:sz w:val="24"/>
          <w:szCs w:val="24"/>
        </w:rPr>
        <w:t>liczb</w:t>
      </w:r>
      <w:r w:rsidR="0087143D" w:rsidRPr="00135873">
        <w:rPr>
          <w:rFonts w:ascii="Times New Roman" w:hAnsi="Times New Roman"/>
          <w:color w:val="000000"/>
          <w:sz w:val="24"/>
          <w:szCs w:val="24"/>
        </w:rPr>
        <w:t>ą</w:t>
      </w:r>
      <w:r w:rsidRPr="00135873">
        <w:rPr>
          <w:rFonts w:ascii="Times New Roman" w:hAnsi="Times New Roman"/>
          <w:color w:val="000000"/>
          <w:sz w:val="24"/>
          <w:szCs w:val="24"/>
        </w:rPr>
        <w:t xml:space="preserve"> całkowit</w:t>
      </w:r>
      <w:r w:rsidR="0087143D" w:rsidRPr="00135873">
        <w:rPr>
          <w:rFonts w:ascii="Times New Roman" w:hAnsi="Times New Roman"/>
          <w:color w:val="000000"/>
          <w:sz w:val="24"/>
          <w:szCs w:val="24"/>
        </w:rPr>
        <w:t>ą</w:t>
      </w:r>
      <w:r w:rsidR="00AB1B4D" w:rsidRPr="00135873">
        <w:rPr>
          <w:rFonts w:ascii="Times New Roman" w:hAnsi="Times New Roman"/>
          <w:color w:val="000000"/>
          <w:sz w:val="24"/>
          <w:szCs w:val="24"/>
        </w:rPr>
        <w:t xml:space="preserve"> </w:t>
      </w:r>
      <w:r w:rsidRPr="00135873">
        <w:rPr>
          <w:rFonts w:ascii="Times New Roman" w:hAnsi="Times New Roman"/>
          <w:color w:val="000000"/>
          <w:sz w:val="24"/>
          <w:szCs w:val="24"/>
        </w:rPr>
        <w:t>odzwierciedla</w:t>
      </w:r>
      <w:r w:rsidR="00273A05" w:rsidRPr="00135873">
        <w:rPr>
          <w:rFonts w:ascii="Times New Roman" w:hAnsi="Times New Roman"/>
          <w:color w:val="000000"/>
          <w:sz w:val="24"/>
          <w:szCs w:val="24"/>
        </w:rPr>
        <w:t>jącą</w:t>
      </w:r>
      <w:r w:rsidRPr="00135873">
        <w:rPr>
          <w:rFonts w:ascii="Times New Roman" w:hAnsi="Times New Roman"/>
          <w:color w:val="000000"/>
          <w:sz w:val="24"/>
          <w:szCs w:val="24"/>
        </w:rPr>
        <w:t xml:space="preserve"> nakład pracy studenta związany z osiągnięciem zakładanych dla tego modułu</w:t>
      </w:r>
      <w:r w:rsidR="00AB1B4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efektów </w:t>
      </w:r>
      <w:r w:rsidR="008301C8"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Zakłada się, że </w:t>
      </w:r>
      <w:r w:rsidR="0087143D" w:rsidRPr="00135873">
        <w:rPr>
          <w:rFonts w:ascii="Times New Roman" w:hAnsi="Times New Roman"/>
          <w:color w:val="000000"/>
          <w:sz w:val="24"/>
          <w:szCs w:val="24"/>
        </w:rPr>
        <w:t>jeden</w:t>
      </w:r>
      <w:r w:rsidR="008301C8" w:rsidRPr="00135873">
        <w:rPr>
          <w:rFonts w:ascii="Times New Roman" w:hAnsi="Times New Roman"/>
          <w:color w:val="000000"/>
          <w:sz w:val="24"/>
          <w:szCs w:val="24"/>
        </w:rPr>
        <w:t xml:space="preserve"> punkt</w:t>
      </w:r>
      <w:r w:rsidRPr="00135873">
        <w:rPr>
          <w:rFonts w:ascii="Times New Roman" w:hAnsi="Times New Roman"/>
          <w:color w:val="000000"/>
          <w:sz w:val="24"/>
          <w:szCs w:val="24"/>
        </w:rPr>
        <w:t xml:space="preserve"> ECTS odpowiada 25-30 godzinom całkowitego nakładu</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pracy studenta.</w:t>
      </w:r>
    </w:p>
    <w:p w14:paraId="3C3383A6" w14:textId="77777777" w:rsidR="008301C8" w:rsidRPr="00135873" w:rsidRDefault="00C36537" w:rsidP="007876A1">
      <w:pPr>
        <w:pStyle w:val="Akapitzlist"/>
        <w:numPr>
          <w:ilvl w:val="0"/>
          <w:numId w:val="1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Uzyskanie przez studenta punktów ECTS za realizację danego modułu odzwierciedla</w:t>
      </w:r>
      <w:r w:rsidR="008301C8"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osiągnięcie założonych dla tego modułu efektów </w:t>
      </w:r>
      <w:r w:rsidR="008301C8" w:rsidRPr="00135873">
        <w:rPr>
          <w:rFonts w:ascii="Times New Roman" w:hAnsi="Times New Roman"/>
          <w:color w:val="000000"/>
          <w:sz w:val="24"/>
          <w:szCs w:val="24"/>
        </w:rPr>
        <w:t xml:space="preserve">uczenia się, </w:t>
      </w:r>
      <w:r w:rsidRPr="00135873">
        <w:rPr>
          <w:rFonts w:ascii="Times New Roman" w:hAnsi="Times New Roman"/>
          <w:color w:val="000000"/>
          <w:sz w:val="24"/>
          <w:szCs w:val="24"/>
        </w:rPr>
        <w:t>potwierdzone jego zaliczeniem</w:t>
      </w:r>
      <w:r w:rsidR="008301C8"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i nie ma związku z oceną uzyskaną </w:t>
      </w:r>
      <w:r w:rsidR="0087143D" w:rsidRPr="00135873">
        <w:rPr>
          <w:rFonts w:ascii="Times New Roman" w:hAnsi="Times New Roman"/>
          <w:color w:val="000000"/>
          <w:sz w:val="24"/>
          <w:szCs w:val="24"/>
        </w:rPr>
        <w:t>za zaliczenie</w:t>
      </w:r>
      <w:r w:rsidRPr="00135873">
        <w:rPr>
          <w:rFonts w:ascii="Times New Roman" w:hAnsi="Times New Roman"/>
          <w:color w:val="000000"/>
          <w:sz w:val="24"/>
          <w:szCs w:val="24"/>
        </w:rPr>
        <w:t xml:space="preserve"> tego modułu.</w:t>
      </w:r>
    </w:p>
    <w:p w14:paraId="1F4E54D1" w14:textId="77777777" w:rsidR="008301C8" w:rsidRPr="00135873" w:rsidRDefault="00C36537" w:rsidP="007876A1">
      <w:pPr>
        <w:pStyle w:val="Akapitzlist"/>
        <w:numPr>
          <w:ilvl w:val="0"/>
          <w:numId w:val="1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Punkty ECTS są przyporządkowane modułom występującym w </w:t>
      </w:r>
      <w:r w:rsidR="008301C8" w:rsidRPr="00135873">
        <w:rPr>
          <w:rFonts w:ascii="Times New Roman" w:hAnsi="Times New Roman"/>
          <w:color w:val="000000"/>
          <w:sz w:val="24"/>
          <w:szCs w:val="24"/>
        </w:rPr>
        <w:t>programie studió</w:t>
      </w:r>
      <w:r w:rsidR="00241EB0" w:rsidRPr="00135873">
        <w:rPr>
          <w:rFonts w:ascii="Times New Roman" w:hAnsi="Times New Roman"/>
          <w:color w:val="000000"/>
          <w:sz w:val="24"/>
          <w:szCs w:val="24"/>
        </w:rPr>
        <w:t>w</w:t>
      </w:r>
      <w:r w:rsidR="00EF051C"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 xml:space="preserve">O liczbie punktów przypisanych poszczególnym modułom decyduje </w:t>
      </w:r>
      <w:r w:rsidR="008301C8" w:rsidRPr="00135873">
        <w:rPr>
          <w:rFonts w:ascii="Times New Roman" w:hAnsi="Times New Roman"/>
          <w:color w:val="000000"/>
          <w:sz w:val="24"/>
          <w:szCs w:val="24"/>
        </w:rPr>
        <w:t>Senat w uchwale ustalającej program studiów</w:t>
      </w:r>
      <w:r w:rsidRPr="00135873">
        <w:rPr>
          <w:rFonts w:ascii="Times New Roman" w:hAnsi="Times New Roman"/>
          <w:color w:val="000000"/>
          <w:sz w:val="24"/>
          <w:szCs w:val="24"/>
        </w:rPr>
        <w:t>.</w:t>
      </w:r>
      <w:r w:rsidR="008301C8" w:rsidRPr="00135873">
        <w:rPr>
          <w:rFonts w:ascii="Times New Roman" w:hAnsi="Times New Roman"/>
          <w:color w:val="000000"/>
          <w:sz w:val="24"/>
          <w:szCs w:val="24"/>
        </w:rPr>
        <w:t xml:space="preserve"> </w:t>
      </w:r>
    </w:p>
    <w:p w14:paraId="1B18A3C7" w14:textId="77777777" w:rsidR="008301C8" w:rsidRPr="00135873" w:rsidRDefault="00C36537" w:rsidP="007876A1">
      <w:pPr>
        <w:pStyle w:val="Akapitzlist"/>
        <w:numPr>
          <w:ilvl w:val="0"/>
          <w:numId w:val="1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Liczb</w:t>
      </w:r>
      <w:r w:rsidR="0087143D" w:rsidRPr="00135873">
        <w:rPr>
          <w:rFonts w:ascii="Times New Roman" w:hAnsi="Times New Roman"/>
          <w:color w:val="000000"/>
          <w:sz w:val="24"/>
          <w:szCs w:val="24"/>
        </w:rPr>
        <w:t>ę</w:t>
      </w:r>
      <w:r w:rsidRPr="00135873">
        <w:rPr>
          <w:rFonts w:ascii="Times New Roman" w:hAnsi="Times New Roman"/>
          <w:color w:val="000000"/>
          <w:sz w:val="24"/>
          <w:szCs w:val="24"/>
        </w:rPr>
        <w:t xml:space="preserve"> punktów ECTS</w:t>
      </w:r>
      <w:r w:rsidR="0087143D" w:rsidRPr="00135873">
        <w:rPr>
          <w:rFonts w:ascii="Times New Roman" w:hAnsi="Times New Roman"/>
          <w:color w:val="000000"/>
          <w:sz w:val="24"/>
          <w:szCs w:val="24"/>
        </w:rPr>
        <w:t xml:space="preserve"> </w:t>
      </w:r>
      <w:r w:rsidRPr="00135873">
        <w:rPr>
          <w:rFonts w:ascii="Times New Roman" w:hAnsi="Times New Roman"/>
          <w:color w:val="000000"/>
          <w:sz w:val="24"/>
          <w:szCs w:val="24"/>
        </w:rPr>
        <w:t>umożliwia</w:t>
      </w:r>
      <w:r w:rsidR="0087143D" w:rsidRPr="00135873">
        <w:rPr>
          <w:rFonts w:ascii="Times New Roman" w:hAnsi="Times New Roman"/>
          <w:color w:val="000000"/>
          <w:sz w:val="24"/>
          <w:szCs w:val="24"/>
        </w:rPr>
        <w:t>jącą</w:t>
      </w:r>
      <w:r w:rsidRPr="00135873">
        <w:rPr>
          <w:rFonts w:ascii="Times New Roman" w:hAnsi="Times New Roman"/>
          <w:color w:val="000000"/>
          <w:sz w:val="24"/>
          <w:szCs w:val="24"/>
        </w:rPr>
        <w:t xml:space="preserve"> studentowi zaliczenie semestru określ</w:t>
      </w:r>
      <w:r w:rsidR="0087143D" w:rsidRPr="00135873">
        <w:rPr>
          <w:rFonts w:ascii="Times New Roman" w:hAnsi="Times New Roman"/>
          <w:color w:val="000000"/>
          <w:sz w:val="24"/>
          <w:szCs w:val="24"/>
        </w:rPr>
        <w:t>a</w:t>
      </w:r>
      <w:r w:rsidRPr="00135873">
        <w:rPr>
          <w:rFonts w:ascii="Times New Roman" w:hAnsi="Times New Roman"/>
          <w:color w:val="000000"/>
          <w:sz w:val="24"/>
          <w:szCs w:val="24"/>
        </w:rPr>
        <w:t xml:space="preserve"> program studiów.</w:t>
      </w:r>
    </w:p>
    <w:p w14:paraId="1B4FD892" w14:textId="77777777" w:rsidR="008301C8" w:rsidRPr="00135873" w:rsidRDefault="00C36537" w:rsidP="007876A1">
      <w:pPr>
        <w:pStyle w:val="Akapitzlist"/>
        <w:numPr>
          <w:ilvl w:val="0"/>
          <w:numId w:val="1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Jeśli czas trwania studiów niestacjonarnych na danym kierunku jest dłuższy niż</w:t>
      </w:r>
      <w:r w:rsidR="008301C8" w:rsidRPr="00135873">
        <w:rPr>
          <w:rFonts w:ascii="Times New Roman" w:hAnsi="Times New Roman"/>
          <w:color w:val="000000"/>
          <w:sz w:val="24"/>
          <w:szCs w:val="24"/>
        </w:rPr>
        <w:t xml:space="preserve"> czas trwania</w:t>
      </w:r>
      <w:r w:rsidRPr="00135873">
        <w:rPr>
          <w:rFonts w:ascii="Times New Roman" w:hAnsi="Times New Roman"/>
          <w:color w:val="000000"/>
          <w:sz w:val="24"/>
          <w:szCs w:val="24"/>
        </w:rPr>
        <w:t xml:space="preserve"> </w:t>
      </w:r>
      <w:r w:rsidR="0087143D" w:rsidRPr="00135873">
        <w:rPr>
          <w:rFonts w:ascii="Times New Roman" w:hAnsi="Times New Roman"/>
          <w:color w:val="000000"/>
          <w:sz w:val="24"/>
          <w:szCs w:val="24"/>
        </w:rPr>
        <w:t xml:space="preserve">odpowiednich </w:t>
      </w:r>
      <w:r w:rsidRPr="00135873">
        <w:rPr>
          <w:rFonts w:ascii="Times New Roman" w:hAnsi="Times New Roman"/>
          <w:color w:val="000000"/>
          <w:sz w:val="24"/>
          <w:szCs w:val="24"/>
        </w:rPr>
        <w:t>studiów</w:t>
      </w:r>
      <w:r w:rsidR="008301C8"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stacjonarnych, liczba </w:t>
      </w:r>
      <w:r w:rsidR="008301C8" w:rsidRPr="00135873">
        <w:rPr>
          <w:rFonts w:ascii="Times New Roman" w:hAnsi="Times New Roman"/>
          <w:color w:val="000000"/>
          <w:sz w:val="24"/>
          <w:szCs w:val="24"/>
        </w:rPr>
        <w:t xml:space="preserve">punktów ECTS określona w ust. 6, </w:t>
      </w:r>
      <w:r w:rsidRPr="00135873">
        <w:rPr>
          <w:rFonts w:ascii="Times New Roman" w:hAnsi="Times New Roman"/>
          <w:color w:val="000000"/>
          <w:sz w:val="24"/>
          <w:szCs w:val="24"/>
        </w:rPr>
        <w:t>ulega odpowiednio zmniejszeniu, z zachowaniem takiej samej liczby</w:t>
      </w:r>
      <w:r w:rsidR="008301C8" w:rsidRPr="00135873">
        <w:rPr>
          <w:rFonts w:ascii="Times New Roman" w:hAnsi="Times New Roman"/>
          <w:color w:val="000000"/>
          <w:sz w:val="24"/>
          <w:szCs w:val="24"/>
        </w:rPr>
        <w:t xml:space="preserve"> </w:t>
      </w:r>
      <w:r w:rsidRPr="00135873">
        <w:rPr>
          <w:rFonts w:ascii="Times New Roman" w:hAnsi="Times New Roman"/>
          <w:color w:val="000000"/>
          <w:sz w:val="24"/>
          <w:szCs w:val="24"/>
        </w:rPr>
        <w:t>punktów za całe studia dla każdej z form.</w:t>
      </w:r>
      <w:r w:rsidR="008301C8" w:rsidRPr="00135873">
        <w:rPr>
          <w:rFonts w:ascii="Times New Roman" w:hAnsi="Times New Roman"/>
          <w:color w:val="000000"/>
          <w:sz w:val="24"/>
          <w:szCs w:val="24"/>
        </w:rPr>
        <w:t xml:space="preserve"> </w:t>
      </w:r>
    </w:p>
    <w:p w14:paraId="61341342" w14:textId="77777777" w:rsidR="00C2688D" w:rsidRPr="00135873" w:rsidRDefault="005756CF" w:rsidP="000816E6">
      <w:pPr>
        <w:pStyle w:val="Nagwek1"/>
        <w:rPr>
          <w:rFonts w:ascii="Times New Roman" w:hAnsi="Times New Roman" w:cs="Times New Roman"/>
          <w:sz w:val="24"/>
          <w:szCs w:val="24"/>
        </w:rPr>
      </w:pPr>
      <w:bookmarkStart w:id="12" w:name="_Toc3932103"/>
      <w:bookmarkStart w:id="13" w:name="_Toc6489615"/>
      <w:r w:rsidRPr="00135873">
        <w:rPr>
          <w:rFonts w:ascii="Times New Roman" w:hAnsi="Times New Roman" w:cs="Times New Roman"/>
          <w:sz w:val="24"/>
          <w:szCs w:val="24"/>
        </w:rPr>
        <w:lastRenderedPageBreak/>
        <w:t xml:space="preserve">Rozdział </w:t>
      </w:r>
      <w:r w:rsidR="00C36537" w:rsidRPr="00135873">
        <w:rPr>
          <w:rFonts w:ascii="Times New Roman" w:hAnsi="Times New Roman" w:cs="Times New Roman"/>
          <w:sz w:val="24"/>
          <w:szCs w:val="24"/>
        </w:rPr>
        <w:t>III. Organizacja studiów</w:t>
      </w:r>
      <w:bookmarkEnd w:id="12"/>
      <w:bookmarkEnd w:id="13"/>
      <w:r w:rsidR="00C36537" w:rsidRPr="00135873">
        <w:rPr>
          <w:rFonts w:ascii="Times New Roman" w:hAnsi="Times New Roman" w:cs="Times New Roman"/>
          <w:sz w:val="24"/>
          <w:szCs w:val="24"/>
        </w:rPr>
        <w:br/>
      </w:r>
    </w:p>
    <w:p w14:paraId="25D3A9FD" w14:textId="77777777" w:rsidR="003816B2" w:rsidRPr="00135873" w:rsidRDefault="00C36537" w:rsidP="000816E6">
      <w:pPr>
        <w:pStyle w:val="Nagwek2"/>
        <w:rPr>
          <w:rFonts w:ascii="Times New Roman" w:hAnsi="Times New Roman" w:cs="Times New Roman"/>
          <w:sz w:val="24"/>
          <w:szCs w:val="24"/>
        </w:rPr>
      </w:pPr>
      <w:bookmarkStart w:id="14" w:name="_Toc6489616"/>
      <w:r w:rsidRPr="00135873">
        <w:rPr>
          <w:rFonts w:ascii="Times New Roman" w:hAnsi="Times New Roman" w:cs="Times New Roman"/>
          <w:sz w:val="24"/>
          <w:szCs w:val="24"/>
        </w:rPr>
        <w:t>§ 8</w:t>
      </w:r>
      <w:r w:rsidR="00241EB0"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[Czas trwania studiów]</w:t>
      </w:r>
      <w:bookmarkEnd w:id="14"/>
    </w:p>
    <w:p w14:paraId="442D0EAD" w14:textId="77777777" w:rsidR="003816B2" w:rsidRPr="00135873" w:rsidRDefault="003816B2" w:rsidP="007876A1">
      <w:pPr>
        <w:pStyle w:val="Akapitzlist"/>
        <w:numPr>
          <w:ilvl w:val="0"/>
          <w:numId w:val="1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Studia stacjonarne pierwszego stopnia trwają co najmniej 6 semestrów, a jeżeli program studiów obejmuje efekty uczenia się umożliwiające uzyskanie kompetencji inżynierskich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co najmniej 7 semestrów.</w:t>
      </w:r>
    </w:p>
    <w:p w14:paraId="0F98CC6E" w14:textId="77777777" w:rsidR="003816B2" w:rsidRPr="00135873" w:rsidRDefault="003816B2" w:rsidP="007876A1">
      <w:pPr>
        <w:pStyle w:val="Akapitzlist"/>
        <w:numPr>
          <w:ilvl w:val="0"/>
          <w:numId w:val="1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Studia stacjonarne drugiego stopnia trwają od 3 do 5 semestrów.</w:t>
      </w:r>
    </w:p>
    <w:p w14:paraId="73E759AC" w14:textId="77777777" w:rsidR="003816B2" w:rsidRPr="00135873" w:rsidRDefault="003816B2" w:rsidP="007876A1">
      <w:pPr>
        <w:pStyle w:val="Akapitzlist"/>
        <w:numPr>
          <w:ilvl w:val="0"/>
          <w:numId w:val="1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Stacjonarne jednolite studia magisterskie trwają od 9 do 12 semestrów.</w:t>
      </w:r>
    </w:p>
    <w:p w14:paraId="0D6800CA" w14:textId="77777777" w:rsidR="00E85386" w:rsidRPr="00135873" w:rsidRDefault="003816B2" w:rsidP="007876A1">
      <w:pPr>
        <w:pStyle w:val="Akapitzlist"/>
        <w:numPr>
          <w:ilvl w:val="0"/>
          <w:numId w:val="1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Studia niestacjonarne mogą trwać dłużej niż odpowiednie studia stacjonarne.</w:t>
      </w:r>
    </w:p>
    <w:p w14:paraId="69F30F09" w14:textId="77777777" w:rsidR="003816B2" w:rsidRPr="00135873" w:rsidRDefault="00C36537" w:rsidP="007876A1">
      <w:pPr>
        <w:pStyle w:val="Akapitzlist"/>
        <w:numPr>
          <w:ilvl w:val="0"/>
          <w:numId w:val="1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Studia prowadzone są według programów </w:t>
      </w:r>
      <w:r w:rsidR="00AB1B4D" w:rsidRPr="00135873">
        <w:rPr>
          <w:rFonts w:ascii="Times New Roman" w:hAnsi="Times New Roman"/>
          <w:color w:val="000000"/>
          <w:sz w:val="24"/>
          <w:szCs w:val="24"/>
        </w:rPr>
        <w:t>studiów</w:t>
      </w:r>
      <w:r w:rsidRPr="00135873">
        <w:rPr>
          <w:rFonts w:ascii="Times New Roman" w:hAnsi="Times New Roman"/>
          <w:color w:val="000000"/>
          <w:sz w:val="24"/>
          <w:szCs w:val="24"/>
        </w:rPr>
        <w:t xml:space="preserve"> </w:t>
      </w:r>
      <w:r w:rsidR="003816B2" w:rsidRPr="00135873">
        <w:rPr>
          <w:rFonts w:ascii="Times New Roman" w:hAnsi="Times New Roman"/>
          <w:color w:val="000000"/>
          <w:sz w:val="24"/>
          <w:szCs w:val="24"/>
        </w:rPr>
        <w:t>ustalonych</w:t>
      </w:r>
      <w:r w:rsidR="00EF051C" w:rsidRPr="00135873">
        <w:rPr>
          <w:rFonts w:ascii="Times New Roman" w:hAnsi="Times New Roman"/>
          <w:color w:val="000000"/>
          <w:sz w:val="24"/>
          <w:szCs w:val="24"/>
        </w:rPr>
        <w:t xml:space="preserve"> przez senat</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dla kierunku, poziomu</w:t>
      </w:r>
      <w:r w:rsidR="0021587E" w:rsidRPr="00135873">
        <w:rPr>
          <w:rFonts w:ascii="Times New Roman" w:hAnsi="Times New Roman"/>
          <w:color w:val="000000"/>
          <w:sz w:val="24"/>
          <w:szCs w:val="24"/>
        </w:rPr>
        <w:t>,</w:t>
      </w:r>
      <w:r w:rsidRPr="00135873">
        <w:rPr>
          <w:rFonts w:ascii="Times New Roman" w:hAnsi="Times New Roman"/>
          <w:color w:val="000000"/>
          <w:sz w:val="24"/>
          <w:szCs w:val="24"/>
        </w:rPr>
        <w:t xml:space="preserve"> profilu</w:t>
      </w:r>
      <w:r w:rsidR="0021587E" w:rsidRPr="00135873">
        <w:rPr>
          <w:rFonts w:ascii="Times New Roman" w:hAnsi="Times New Roman"/>
          <w:color w:val="000000"/>
          <w:sz w:val="24"/>
          <w:szCs w:val="24"/>
        </w:rPr>
        <w:t xml:space="preserve"> i formy</w:t>
      </w:r>
      <w:r w:rsidR="00EF051C" w:rsidRPr="00135873">
        <w:rPr>
          <w:rFonts w:ascii="Times New Roman" w:hAnsi="Times New Roman"/>
          <w:color w:val="000000"/>
          <w:sz w:val="24"/>
          <w:szCs w:val="24"/>
        </w:rPr>
        <w:t xml:space="preserve">. </w:t>
      </w:r>
      <w:r w:rsidR="00273A05" w:rsidRPr="00135873">
        <w:rPr>
          <w:rFonts w:ascii="Times New Roman" w:hAnsi="Times New Roman"/>
          <w:color w:val="000000"/>
          <w:sz w:val="24"/>
          <w:szCs w:val="24"/>
        </w:rPr>
        <w:t>W zakresie tworzenia i doskonalenia programów studiów, s</w:t>
      </w:r>
      <w:r w:rsidR="00EF051C" w:rsidRPr="00135873">
        <w:rPr>
          <w:rFonts w:ascii="Times New Roman" w:hAnsi="Times New Roman"/>
          <w:color w:val="000000"/>
          <w:sz w:val="24"/>
          <w:szCs w:val="24"/>
        </w:rPr>
        <w:t>enat może uchwalić wytyczne dla rad programowych, o których mowa w statucie</w:t>
      </w:r>
      <w:r w:rsidR="00273A05" w:rsidRPr="00135873">
        <w:rPr>
          <w:rFonts w:ascii="Times New Roman" w:hAnsi="Times New Roman"/>
          <w:color w:val="000000"/>
          <w:sz w:val="24"/>
          <w:szCs w:val="24"/>
        </w:rPr>
        <w:t>.</w:t>
      </w:r>
    </w:p>
    <w:p w14:paraId="2C94BB51" w14:textId="77777777" w:rsidR="003816B2" w:rsidRPr="00135873" w:rsidRDefault="00C36537" w:rsidP="007876A1">
      <w:pPr>
        <w:pStyle w:val="Akapitzlist"/>
        <w:numPr>
          <w:ilvl w:val="0"/>
          <w:numId w:val="1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Programy studiów dostępne są na</w:t>
      </w:r>
      <w:r w:rsidR="00AB1B4D" w:rsidRPr="00135873">
        <w:rPr>
          <w:rFonts w:ascii="Times New Roman" w:hAnsi="Times New Roman"/>
          <w:color w:val="000000"/>
          <w:sz w:val="24"/>
          <w:szCs w:val="24"/>
        </w:rPr>
        <w:t xml:space="preserve"> </w:t>
      </w:r>
      <w:r w:rsidR="00BF581B" w:rsidRPr="00135873">
        <w:rPr>
          <w:rFonts w:ascii="Times New Roman" w:hAnsi="Times New Roman"/>
          <w:color w:val="000000"/>
          <w:sz w:val="24"/>
          <w:szCs w:val="24"/>
        </w:rPr>
        <w:t xml:space="preserve">stronie internetowej wydziału oraz w </w:t>
      </w:r>
      <w:r w:rsidR="00EF051C" w:rsidRPr="00135873">
        <w:rPr>
          <w:rFonts w:ascii="Times New Roman" w:hAnsi="Times New Roman"/>
          <w:color w:val="000000"/>
          <w:sz w:val="24"/>
          <w:szCs w:val="24"/>
        </w:rPr>
        <w:t>BIP SGGW.</w:t>
      </w:r>
    </w:p>
    <w:p w14:paraId="60E2CD3E" w14:textId="77777777" w:rsidR="003816B2" w:rsidRPr="00135873" w:rsidRDefault="00C36537" w:rsidP="007876A1">
      <w:pPr>
        <w:pStyle w:val="Akapitzlist"/>
        <w:numPr>
          <w:ilvl w:val="0"/>
          <w:numId w:val="1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Programy </w:t>
      </w:r>
      <w:r w:rsidR="003816B2" w:rsidRPr="00135873">
        <w:rPr>
          <w:rFonts w:ascii="Times New Roman" w:hAnsi="Times New Roman"/>
          <w:color w:val="000000"/>
          <w:sz w:val="24"/>
          <w:szCs w:val="24"/>
        </w:rPr>
        <w:t xml:space="preserve">studiów </w:t>
      </w:r>
      <w:r w:rsidRPr="00135873">
        <w:rPr>
          <w:rFonts w:ascii="Times New Roman" w:hAnsi="Times New Roman"/>
          <w:color w:val="000000"/>
          <w:sz w:val="24"/>
          <w:szCs w:val="24"/>
        </w:rPr>
        <w:t>zawierają między innymi określone dla kierunku, poziomu i profilu</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studiów zakładane efekty </w:t>
      </w:r>
      <w:r w:rsidR="00BF581B" w:rsidRPr="00135873">
        <w:rPr>
          <w:rFonts w:ascii="Times New Roman" w:hAnsi="Times New Roman"/>
          <w:color w:val="000000"/>
          <w:sz w:val="24"/>
          <w:szCs w:val="24"/>
        </w:rPr>
        <w:t>uczenia się</w:t>
      </w:r>
      <w:r w:rsidRPr="00135873">
        <w:rPr>
          <w:rFonts w:ascii="Times New Roman" w:hAnsi="Times New Roman"/>
          <w:color w:val="000000"/>
          <w:sz w:val="24"/>
          <w:szCs w:val="24"/>
        </w:rPr>
        <w:t>, których osiągnięcie umożliwia uzyskanie dyplomu</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potwierdzającego uzyskanie kwalifikacji odpowiadających określonemu poziomowi studiów,</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a także opis procesu kształcenia, prowadzący do osiągnięcia tych efektów</w:t>
      </w:r>
      <w:r w:rsidR="00EF051C" w:rsidRPr="00135873">
        <w:rPr>
          <w:rFonts w:ascii="Times New Roman" w:hAnsi="Times New Roman"/>
          <w:color w:val="000000"/>
          <w:sz w:val="24"/>
          <w:szCs w:val="24"/>
        </w:rPr>
        <w:t xml:space="preserve"> i liczbę punktów ECTS przypisanych do zajęć</w:t>
      </w:r>
      <w:r w:rsidRPr="00135873">
        <w:rPr>
          <w:rFonts w:ascii="Times New Roman" w:hAnsi="Times New Roman"/>
          <w:color w:val="000000"/>
          <w:sz w:val="24"/>
          <w:szCs w:val="24"/>
        </w:rPr>
        <w:t>.</w:t>
      </w:r>
    </w:p>
    <w:p w14:paraId="77E8B3EA" w14:textId="77777777" w:rsidR="003816B2" w:rsidRPr="00135873" w:rsidRDefault="00C36537" w:rsidP="007876A1">
      <w:pPr>
        <w:pStyle w:val="Akapitzlist"/>
        <w:numPr>
          <w:ilvl w:val="0"/>
          <w:numId w:val="1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Plany studiów, będące elementem opisu procesu kształcenia, zawierają wykaz modułów</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zaliczanych w trakcie studiów jako zajęcia obowiązkowe lub </w:t>
      </w:r>
      <w:r w:rsidR="00100F28" w:rsidRPr="00135873">
        <w:rPr>
          <w:rFonts w:ascii="Times New Roman" w:hAnsi="Times New Roman"/>
          <w:color w:val="000000"/>
          <w:sz w:val="24"/>
          <w:szCs w:val="24"/>
        </w:rPr>
        <w:t xml:space="preserve">do wyboru </w:t>
      </w:r>
      <w:r w:rsidR="00BF464F" w:rsidRPr="00135873">
        <w:rPr>
          <w:rFonts w:ascii="Times New Roman" w:hAnsi="Times New Roman"/>
          <w:bCs/>
          <w:color w:val="000000"/>
          <w:sz w:val="24"/>
          <w:szCs w:val="24"/>
        </w:rPr>
        <w:t>–</w:t>
      </w:r>
      <w:r w:rsidR="00AB1B4D" w:rsidRPr="00135873">
        <w:rPr>
          <w:rFonts w:ascii="Times New Roman" w:hAnsi="Times New Roman"/>
          <w:color w:val="000000"/>
          <w:sz w:val="24"/>
          <w:szCs w:val="24"/>
        </w:rPr>
        <w:t xml:space="preserve"> </w:t>
      </w:r>
      <w:r w:rsidRPr="00135873">
        <w:rPr>
          <w:rFonts w:ascii="Times New Roman" w:hAnsi="Times New Roman"/>
          <w:color w:val="000000"/>
          <w:sz w:val="24"/>
          <w:szCs w:val="24"/>
        </w:rPr>
        <w:t>w przypadku studiów</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pierwszego stopnia i jednolitych studiów magisterskich prowadzonych w formie stacjonarnej również zajęcia z wychowania fizycznego</w:t>
      </w:r>
      <w:r w:rsidR="00AB1B4D" w:rsidRPr="00135873">
        <w:rPr>
          <w:rFonts w:ascii="Times New Roman" w:hAnsi="Times New Roman"/>
          <w:color w:val="000000"/>
          <w:sz w:val="24"/>
          <w:szCs w:val="24"/>
        </w:rPr>
        <w:t xml:space="preserve">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z podziałem na semestry, wraz </w:t>
      </w:r>
      <w:r w:rsidR="00EE6B39">
        <w:rPr>
          <w:rFonts w:ascii="Times New Roman" w:hAnsi="Times New Roman"/>
          <w:color w:val="000000"/>
          <w:sz w:val="24"/>
          <w:szCs w:val="24"/>
        </w:rPr>
        <w:br/>
      </w:r>
      <w:r w:rsidRPr="00135873">
        <w:rPr>
          <w:rFonts w:ascii="Times New Roman" w:hAnsi="Times New Roman"/>
          <w:color w:val="000000"/>
          <w:sz w:val="24"/>
          <w:szCs w:val="24"/>
        </w:rPr>
        <w:t>z przyporządkowaną</w:t>
      </w:r>
      <w:r w:rsidR="00AB1B4D" w:rsidRPr="00135873">
        <w:rPr>
          <w:rFonts w:ascii="Times New Roman" w:hAnsi="Times New Roman"/>
          <w:color w:val="000000"/>
          <w:sz w:val="24"/>
          <w:szCs w:val="24"/>
        </w:rPr>
        <w:t xml:space="preserve"> </w:t>
      </w:r>
      <w:r w:rsidRPr="00135873">
        <w:rPr>
          <w:rFonts w:ascii="Times New Roman" w:hAnsi="Times New Roman"/>
          <w:color w:val="000000"/>
          <w:sz w:val="24"/>
          <w:szCs w:val="24"/>
        </w:rPr>
        <w:t>im liczbą punktów ECTS, przy czym zajęciom z wychowania fizycznego nie przypisuje się</w:t>
      </w:r>
      <w:r w:rsidR="00AB1B4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punktów ECTS. Plany studiów określają formy zajęć, </w:t>
      </w:r>
      <w:r w:rsidR="00EE6B39">
        <w:rPr>
          <w:rFonts w:ascii="Times New Roman" w:hAnsi="Times New Roman"/>
          <w:color w:val="000000"/>
          <w:sz w:val="24"/>
          <w:szCs w:val="24"/>
        </w:rPr>
        <w:br/>
      </w:r>
      <w:r w:rsidRPr="00135873">
        <w:rPr>
          <w:rFonts w:ascii="Times New Roman" w:hAnsi="Times New Roman"/>
          <w:color w:val="000000"/>
          <w:sz w:val="24"/>
          <w:szCs w:val="24"/>
        </w:rPr>
        <w:t>w jakich realizowane są moduły oraz ich</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wymiar.</w:t>
      </w:r>
    </w:p>
    <w:p w14:paraId="354B0388" w14:textId="77777777" w:rsidR="00126DC3" w:rsidRPr="00135873" w:rsidRDefault="00EB53CC" w:rsidP="00126DC3">
      <w:pPr>
        <w:pStyle w:val="Akapitzlist"/>
        <w:numPr>
          <w:ilvl w:val="0"/>
          <w:numId w:val="12"/>
        </w:numPr>
        <w:spacing w:after="60"/>
        <w:ind w:left="284" w:hanging="284"/>
        <w:jc w:val="both"/>
        <w:rPr>
          <w:rFonts w:ascii="Times New Roman" w:hAnsi="Times New Roman"/>
          <w:bCs/>
          <w:color w:val="000000"/>
          <w:sz w:val="24"/>
          <w:szCs w:val="24"/>
        </w:rPr>
      </w:pPr>
      <w:r>
        <w:rPr>
          <w:rFonts w:ascii="Times New Roman" w:hAnsi="Times New Roman"/>
          <w:color w:val="000000"/>
          <w:sz w:val="24"/>
          <w:szCs w:val="24"/>
        </w:rPr>
        <w:t>Rodzajami</w:t>
      </w:r>
      <w:r w:rsidR="00C36537" w:rsidRPr="00135873">
        <w:rPr>
          <w:rFonts w:ascii="Times New Roman" w:hAnsi="Times New Roman"/>
          <w:color w:val="000000"/>
          <w:sz w:val="24"/>
          <w:szCs w:val="24"/>
        </w:rPr>
        <w:t xml:space="preserve"> zajęć dydaktycznych w SGGW są: wykłady, ćwiczenia audytoryjne, ćwiczenia</w:t>
      </w:r>
      <w:r w:rsidR="003816B2"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laboratoryjne, ćwiczenia projektowe, ćwiczenia terenowe, praktyk</w:t>
      </w:r>
      <w:r w:rsidR="00F524FA" w:rsidRPr="00135873">
        <w:rPr>
          <w:rFonts w:ascii="Times New Roman" w:hAnsi="Times New Roman"/>
          <w:color w:val="000000"/>
          <w:sz w:val="24"/>
          <w:szCs w:val="24"/>
        </w:rPr>
        <w:t>i</w:t>
      </w:r>
      <w:r w:rsidR="00C36537" w:rsidRPr="00135873">
        <w:rPr>
          <w:rFonts w:ascii="Times New Roman" w:hAnsi="Times New Roman"/>
          <w:color w:val="000000"/>
          <w:sz w:val="24"/>
          <w:szCs w:val="24"/>
        </w:rPr>
        <w:t xml:space="preserve"> zawodow</w:t>
      </w:r>
      <w:r w:rsidR="00F524FA" w:rsidRPr="00135873">
        <w:rPr>
          <w:rFonts w:ascii="Times New Roman" w:hAnsi="Times New Roman"/>
          <w:color w:val="000000"/>
          <w:sz w:val="24"/>
          <w:szCs w:val="24"/>
        </w:rPr>
        <w:t>e</w:t>
      </w:r>
      <w:r w:rsidR="00126DC3">
        <w:rPr>
          <w:rFonts w:ascii="Times New Roman" w:hAnsi="Times New Roman"/>
          <w:color w:val="000000"/>
          <w:sz w:val="24"/>
          <w:szCs w:val="24"/>
        </w:rPr>
        <w:t>,</w:t>
      </w:r>
      <w:r w:rsidR="00126DC3" w:rsidRPr="00126DC3">
        <w:rPr>
          <w:rFonts w:ascii="Times New Roman" w:hAnsi="Times New Roman"/>
          <w:color w:val="000000"/>
          <w:sz w:val="24"/>
          <w:szCs w:val="24"/>
        </w:rPr>
        <w:t xml:space="preserve"> </w:t>
      </w:r>
      <w:r w:rsidR="00126DC3">
        <w:rPr>
          <w:rFonts w:ascii="Times New Roman" w:hAnsi="Times New Roman"/>
          <w:color w:val="000000"/>
          <w:sz w:val="24"/>
          <w:szCs w:val="24"/>
        </w:rPr>
        <w:t>zajęcia z</w:t>
      </w:r>
      <w:r w:rsidR="00C712EF">
        <w:rPr>
          <w:rFonts w:ascii="Times New Roman" w:hAnsi="Times New Roman"/>
          <w:color w:val="000000"/>
          <w:sz w:val="24"/>
          <w:szCs w:val="24"/>
        </w:rPr>
        <w:t> </w:t>
      </w:r>
      <w:r w:rsidR="00126DC3">
        <w:rPr>
          <w:rFonts w:ascii="Times New Roman" w:hAnsi="Times New Roman"/>
          <w:color w:val="000000"/>
          <w:sz w:val="24"/>
          <w:szCs w:val="24"/>
        </w:rPr>
        <w:t>wychowania fizycznego, lektoraty z języków obcych</w:t>
      </w:r>
      <w:r w:rsidR="00126DC3" w:rsidRPr="00135873">
        <w:rPr>
          <w:rFonts w:ascii="Times New Roman" w:hAnsi="Times New Roman"/>
          <w:color w:val="000000"/>
          <w:sz w:val="24"/>
          <w:szCs w:val="24"/>
        </w:rPr>
        <w:t>.</w:t>
      </w:r>
    </w:p>
    <w:p w14:paraId="19D34510" w14:textId="77777777" w:rsidR="00C2688D" w:rsidRPr="00135873" w:rsidRDefault="00C2688D" w:rsidP="001657C7">
      <w:pPr>
        <w:spacing w:after="60"/>
        <w:jc w:val="both"/>
        <w:rPr>
          <w:rFonts w:ascii="Times New Roman" w:hAnsi="Times New Roman"/>
          <w:bCs/>
          <w:color w:val="000000"/>
          <w:sz w:val="24"/>
          <w:szCs w:val="24"/>
        </w:rPr>
      </w:pPr>
    </w:p>
    <w:p w14:paraId="590D2352" w14:textId="77777777" w:rsidR="00894D55" w:rsidRPr="00135873" w:rsidRDefault="00C36537" w:rsidP="000816E6">
      <w:pPr>
        <w:pStyle w:val="Nagwek2"/>
        <w:rPr>
          <w:rFonts w:ascii="Times New Roman" w:hAnsi="Times New Roman" w:cs="Times New Roman"/>
          <w:sz w:val="24"/>
          <w:szCs w:val="24"/>
        </w:rPr>
      </w:pPr>
      <w:bookmarkStart w:id="15" w:name="_Toc6489617"/>
      <w:r w:rsidRPr="00135873">
        <w:rPr>
          <w:rFonts w:ascii="Times New Roman" w:hAnsi="Times New Roman" w:cs="Times New Roman"/>
          <w:sz w:val="24"/>
          <w:szCs w:val="24"/>
        </w:rPr>
        <w:t xml:space="preserve">§ </w:t>
      </w:r>
      <w:r w:rsidR="003816B2" w:rsidRPr="00135873">
        <w:rPr>
          <w:rFonts w:ascii="Times New Roman" w:hAnsi="Times New Roman" w:cs="Times New Roman"/>
          <w:sz w:val="24"/>
          <w:szCs w:val="24"/>
        </w:rPr>
        <w:t>9</w:t>
      </w:r>
      <w:r w:rsidR="00E85386"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[Praktyk</w:t>
      </w:r>
      <w:r w:rsidR="00F524FA" w:rsidRPr="00135873">
        <w:rPr>
          <w:rFonts w:ascii="Times New Roman" w:hAnsi="Times New Roman" w:cs="Times New Roman"/>
          <w:sz w:val="24"/>
          <w:szCs w:val="24"/>
        </w:rPr>
        <w:t>i</w:t>
      </w:r>
      <w:r w:rsidR="00894D55" w:rsidRPr="00135873">
        <w:rPr>
          <w:rFonts w:ascii="Times New Roman" w:hAnsi="Times New Roman" w:cs="Times New Roman"/>
          <w:sz w:val="24"/>
          <w:szCs w:val="24"/>
        </w:rPr>
        <w:t xml:space="preserve"> zawodow</w:t>
      </w:r>
      <w:r w:rsidR="00F524FA" w:rsidRPr="00135873">
        <w:rPr>
          <w:rFonts w:ascii="Times New Roman" w:hAnsi="Times New Roman" w:cs="Times New Roman"/>
          <w:sz w:val="24"/>
          <w:szCs w:val="24"/>
        </w:rPr>
        <w:t>e</w:t>
      </w:r>
      <w:r w:rsidR="00894D55" w:rsidRPr="00135873">
        <w:rPr>
          <w:rFonts w:ascii="Times New Roman" w:hAnsi="Times New Roman" w:cs="Times New Roman"/>
          <w:sz w:val="24"/>
          <w:szCs w:val="24"/>
        </w:rPr>
        <w:t>]</w:t>
      </w:r>
      <w:bookmarkEnd w:id="15"/>
    </w:p>
    <w:p w14:paraId="6810D694" w14:textId="77777777" w:rsidR="006933B2" w:rsidRPr="00135873" w:rsidRDefault="00C36537" w:rsidP="007876A1">
      <w:pPr>
        <w:pStyle w:val="Akapitzlist"/>
        <w:numPr>
          <w:ilvl w:val="0"/>
          <w:numId w:val="1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przypadku</w:t>
      </w:r>
      <w:r w:rsidR="00BF581B" w:rsidRPr="00135873">
        <w:rPr>
          <w:rFonts w:ascii="Times New Roman" w:hAnsi="Times New Roman"/>
          <w:color w:val="000000"/>
          <w:sz w:val="24"/>
          <w:szCs w:val="24"/>
        </w:rPr>
        <w:t>,</w:t>
      </w:r>
      <w:r w:rsidRPr="00135873">
        <w:rPr>
          <w:rFonts w:ascii="Times New Roman" w:hAnsi="Times New Roman"/>
          <w:color w:val="000000"/>
          <w:sz w:val="24"/>
          <w:szCs w:val="24"/>
        </w:rPr>
        <w:t xml:space="preserve"> gdy program studiów, o który</w:t>
      </w:r>
      <w:r w:rsidR="00620D94" w:rsidRPr="00135873">
        <w:rPr>
          <w:rFonts w:ascii="Times New Roman" w:hAnsi="Times New Roman"/>
          <w:color w:val="000000"/>
          <w:sz w:val="24"/>
          <w:szCs w:val="24"/>
        </w:rPr>
        <w:t>,</w:t>
      </w:r>
      <w:r w:rsidRPr="00135873">
        <w:rPr>
          <w:rFonts w:ascii="Times New Roman" w:hAnsi="Times New Roman"/>
          <w:color w:val="000000"/>
          <w:sz w:val="24"/>
          <w:szCs w:val="24"/>
        </w:rPr>
        <w:t xml:space="preserve"> mowa</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w §</w:t>
      </w:r>
      <w:r w:rsidR="00273A05"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8 ust. </w:t>
      </w:r>
      <w:r w:rsidR="00F524FA" w:rsidRPr="00135873">
        <w:rPr>
          <w:rFonts w:ascii="Times New Roman" w:hAnsi="Times New Roman"/>
          <w:color w:val="000000"/>
          <w:sz w:val="24"/>
          <w:szCs w:val="24"/>
        </w:rPr>
        <w:t>5</w:t>
      </w:r>
      <w:r w:rsidRPr="00135873">
        <w:rPr>
          <w:rFonts w:ascii="Times New Roman" w:hAnsi="Times New Roman"/>
          <w:color w:val="000000"/>
          <w:sz w:val="24"/>
          <w:szCs w:val="24"/>
        </w:rPr>
        <w:t xml:space="preserve"> przewiduj</w:t>
      </w:r>
      <w:r w:rsidR="00620D94" w:rsidRPr="00135873">
        <w:rPr>
          <w:rFonts w:ascii="Times New Roman" w:hAnsi="Times New Roman"/>
          <w:color w:val="000000"/>
          <w:sz w:val="24"/>
          <w:szCs w:val="24"/>
        </w:rPr>
        <w:t>e</w:t>
      </w:r>
      <w:r w:rsidRPr="00135873">
        <w:rPr>
          <w:rFonts w:ascii="Times New Roman" w:hAnsi="Times New Roman"/>
          <w:color w:val="000000"/>
          <w:sz w:val="24"/>
          <w:szCs w:val="24"/>
        </w:rPr>
        <w:t xml:space="preserve"> moduły związane z odbyciem praktyk zawodowych, opisy tych</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modułów zawierają efekty </w:t>
      </w:r>
      <w:r w:rsidR="00D150ED"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osiągane w trakcie realizacji tych praktyk.</w:t>
      </w:r>
    </w:p>
    <w:p w14:paraId="6904EB24" w14:textId="77777777" w:rsidR="006933B2" w:rsidRPr="00135873" w:rsidRDefault="00C36537" w:rsidP="007876A1">
      <w:pPr>
        <w:pStyle w:val="Akapitzlist"/>
        <w:numPr>
          <w:ilvl w:val="0"/>
          <w:numId w:val="1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Moduły związane z odbyciem praktyk zawodowych realizowane są w okresach studiów</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przewidzianych dla nich w planie studiów.</w:t>
      </w:r>
    </w:p>
    <w:p w14:paraId="7CBDBC2F" w14:textId="3036834F" w:rsidR="006933B2" w:rsidRPr="00135873" w:rsidRDefault="00C36537" w:rsidP="007876A1">
      <w:pPr>
        <w:pStyle w:val="Akapitzlist"/>
        <w:numPr>
          <w:ilvl w:val="0"/>
          <w:numId w:val="1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Szczegółowe zasady, sposób i tryb realizacji modułów związanych z odbyciem praktyk</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zawodowych określa regulamin praktyk</w:t>
      </w:r>
      <w:r w:rsidR="003330AC" w:rsidRPr="003330AC">
        <w:rPr>
          <w:rFonts w:ascii="Times New Roman" w:hAnsi="Times New Roman"/>
          <w:color w:val="000000"/>
          <w:sz w:val="24"/>
          <w:szCs w:val="24"/>
        </w:rPr>
        <w:t xml:space="preserve"> </w:t>
      </w:r>
      <w:r w:rsidR="003330AC" w:rsidRPr="00135873">
        <w:rPr>
          <w:rFonts w:ascii="Times New Roman" w:hAnsi="Times New Roman"/>
          <w:color w:val="000000"/>
          <w:sz w:val="24"/>
          <w:szCs w:val="24"/>
        </w:rPr>
        <w:t>wprowadzony przez właściwą radę programową</w:t>
      </w:r>
      <w:r w:rsidR="003330AC">
        <w:rPr>
          <w:rFonts w:ascii="Times New Roman" w:hAnsi="Times New Roman"/>
          <w:color w:val="000000"/>
          <w:sz w:val="24"/>
          <w:szCs w:val="24"/>
        </w:rPr>
        <w:t>. Regulamin praktyk powinien</w:t>
      </w:r>
      <w:r w:rsidR="003330AC" w:rsidRPr="003330AC">
        <w:rPr>
          <w:rFonts w:ascii="Times New Roman" w:hAnsi="Times New Roman"/>
          <w:color w:val="000000"/>
          <w:sz w:val="24"/>
          <w:szCs w:val="24"/>
        </w:rPr>
        <w:t xml:space="preserve"> uwzględnia</w:t>
      </w:r>
      <w:r w:rsidR="003330AC">
        <w:rPr>
          <w:rFonts w:ascii="Times New Roman" w:hAnsi="Times New Roman"/>
          <w:color w:val="000000"/>
          <w:sz w:val="24"/>
          <w:szCs w:val="24"/>
        </w:rPr>
        <w:t>ć</w:t>
      </w:r>
      <w:r w:rsidR="00126DC3" w:rsidRPr="003330AC">
        <w:rPr>
          <w:rFonts w:ascii="Times New Roman" w:hAnsi="Times New Roman"/>
          <w:color w:val="000000"/>
          <w:sz w:val="24"/>
          <w:szCs w:val="24"/>
        </w:rPr>
        <w:t xml:space="preserve"> </w:t>
      </w:r>
      <w:r w:rsidR="000A37BB">
        <w:rPr>
          <w:rFonts w:ascii="Times New Roman" w:hAnsi="Times New Roman"/>
          <w:color w:val="000000"/>
          <w:sz w:val="24"/>
          <w:szCs w:val="24"/>
        </w:rPr>
        <w:t xml:space="preserve">odpowiednie </w:t>
      </w:r>
      <w:r w:rsidR="00126DC3" w:rsidRPr="003330AC">
        <w:rPr>
          <w:rFonts w:ascii="Times New Roman" w:hAnsi="Times New Roman"/>
          <w:color w:val="000000"/>
          <w:sz w:val="24"/>
          <w:szCs w:val="24"/>
        </w:rPr>
        <w:t>alternatywn</w:t>
      </w:r>
      <w:r w:rsidR="003330AC" w:rsidRPr="003330AC">
        <w:rPr>
          <w:rFonts w:ascii="Times New Roman" w:hAnsi="Times New Roman"/>
          <w:color w:val="000000"/>
          <w:sz w:val="24"/>
          <w:szCs w:val="24"/>
        </w:rPr>
        <w:t>e</w:t>
      </w:r>
      <w:r w:rsidR="00126DC3" w:rsidRPr="003330AC">
        <w:rPr>
          <w:rFonts w:ascii="Times New Roman" w:hAnsi="Times New Roman"/>
          <w:color w:val="000000"/>
          <w:sz w:val="24"/>
          <w:szCs w:val="24"/>
        </w:rPr>
        <w:t xml:space="preserve"> rozwiąza</w:t>
      </w:r>
      <w:r w:rsidR="003330AC" w:rsidRPr="003330AC">
        <w:rPr>
          <w:rFonts w:ascii="Times New Roman" w:hAnsi="Times New Roman"/>
          <w:color w:val="000000"/>
          <w:sz w:val="24"/>
          <w:szCs w:val="24"/>
        </w:rPr>
        <w:t>nia</w:t>
      </w:r>
      <w:r w:rsidR="00126DC3" w:rsidRPr="003330AC">
        <w:rPr>
          <w:rFonts w:ascii="Times New Roman" w:hAnsi="Times New Roman"/>
          <w:color w:val="000000"/>
          <w:sz w:val="24"/>
          <w:szCs w:val="24"/>
        </w:rPr>
        <w:t xml:space="preserve"> </w:t>
      </w:r>
      <w:r w:rsidR="00670703" w:rsidRPr="003330AC">
        <w:rPr>
          <w:rFonts w:ascii="Times New Roman" w:hAnsi="Times New Roman"/>
          <w:color w:val="000000"/>
          <w:sz w:val="24"/>
          <w:szCs w:val="24"/>
        </w:rPr>
        <w:t>i form</w:t>
      </w:r>
      <w:r w:rsidR="003330AC" w:rsidRPr="003330AC">
        <w:rPr>
          <w:rFonts w:ascii="Times New Roman" w:hAnsi="Times New Roman"/>
          <w:color w:val="000000"/>
          <w:sz w:val="24"/>
          <w:szCs w:val="24"/>
        </w:rPr>
        <w:t>y</w:t>
      </w:r>
      <w:r w:rsidR="00670703" w:rsidRPr="003330AC">
        <w:rPr>
          <w:rFonts w:ascii="Times New Roman" w:hAnsi="Times New Roman"/>
          <w:color w:val="000000"/>
          <w:sz w:val="24"/>
          <w:szCs w:val="24"/>
        </w:rPr>
        <w:t xml:space="preserve"> wsparcia</w:t>
      </w:r>
      <w:r w:rsidR="000A37BB">
        <w:rPr>
          <w:rFonts w:ascii="Times New Roman" w:hAnsi="Times New Roman"/>
          <w:color w:val="000000"/>
          <w:sz w:val="24"/>
          <w:szCs w:val="24"/>
        </w:rPr>
        <w:t xml:space="preserve"> w tym zakresie </w:t>
      </w:r>
      <w:r w:rsidR="003330AC">
        <w:rPr>
          <w:rFonts w:ascii="Times New Roman" w:hAnsi="Times New Roman"/>
          <w:color w:val="000000"/>
          <w:sz w:val="24"/>
          <w:szCs w:val="24"/>
        </w:rPr>
        <w:t>d</w:t>
      </w:r>
      <w:r w:rsidR="000A37BB">
        <w:rPr>
          <w:rFonts w:ascii="Times New Roman" w:hAnsi="Times New Roman"/>
          <w:color w:val="000000"/>
          <w:sz w:val="24"/>
          <w:szCs w:val="24"/>
        </w:rPr>
        <w:t>la</w:t>
      </w:r>
      <w:r w:rsidR="003330AC">
        <w:rPr>
          <w:rFonts w:ascii="Times New Roman" w:hAnsi="Times New Roman"/>
          <w:color w:val="000000"/>
          <w:sz w:val="24"/>
          <w:szCs w:val="24"/>
        </w:rPr>
        <w:t xml:space="preserve"> </w:t>
      </w:r>
      <w:r w:rsidR="003330AC" w:rsidRPr="003330AC">
        <w:rPr>
          <w:rFonts w:ascii="Times New Roman" w:hAnsi="Times New Roman"/>
          <w:color w:val="000000"/>
          <w:sz w:val="24"/>
          <w:szCs w:val="24"/>
        </w:rPr>
        <w:t>student</w:t>
      </w:r>
      <w:r w:rsidR="003330AC">
        <w:rPr>
          <w:rFonts w:ascii="Times New Roman" w:hAnsi="Times New Roman"/>
          <w:color w:val="000000"/>
          <w:sz w:val="24"/>
          <w:szCs w:val="24"/>
        </w:rPr>
        <w:t>ów</w:t>
      </w:r>
      <w:r w:rsidR="003330AC" w:rsidRPr="003330AC">
        <w:rPr>
          <w:rFonts w:ascii="Times New Roman" w:hAnsi="Times New Roman"/>
          <w:color w:val="000000"/>
          <w:sz w:val="24"/>
          <w:szCs w:val="24"/>
        </w:rPr>
        <w:t xml:space="preserve"> z niepełnosprawnościami</w:t>
      </w:r>
      <w:r w:rsidR="00983D80">
        <w:rPr>
          <w:rFonts w:ascii="Times New Roman" w:hAnsi="Times New Roman"/>
          <w:color w:val="000000"/>
          <w:sz w:val="24"/>
          <w:szCs w:val="24"/>
        </w:rPr>
        <w:t>,</w:t>
      </w:r>
      <w:r w:rsidR="003330AC" w:rsidRPr="003330AC">
        <w:rPr>
          <w:rFonts w:ascii="Times New Roman" w:hAnsi="Times New Roman"/>
          <w:color w:val="000000"/>
          <w:sz w:val="24"/>
          <w:szCs w:val="24"/>
        </w:rPr>
        <w:t xml:space="preserve"> </w:t>
      </w:r>
      <w:r w:rsidR="00D6247E">
        <w:rPr>
          <w:rFonts w:ascii="Times New Roman" w:hAnsi="Times New Roman"/>
          <w:color w:val="000000"/>
          <w:sz w:val="24"/>
          <w:szCs w:val="24"/>
        </w:rPr>
        <w:t>wynikające z</w:t>
      </w:r>
      <w:r w:rsidR="00670703" w:rsidRPr="003330AC">
        <w:rPr>
          <w:rFonts w:ascii="Times New Roman" w:hAnsi="Times New Roman"/>
          <w:color w:val="000000"/>
          <w:sz w:val="24"/>
          <w:szCs w:val="24"/>
        </w:rPr>
        <w:t xml:space="preserve"> katalogu, </w:t>
      </w:r>
      <w:r w:rsidR="00C71D44">
        <w:rPr>
          <w:rFonts w:ascii="Times New Roman" w:hAnsi="Times New Roman"/>
          <w:color w:val="000000"/>
          <w:sz w:val="24"/>
          <w:szCs w:val="24"/>
        </w:rPr>
        <w:br/>
      </w:r>
      <w:r w:rsidR="00670703" w:rsidRPr="003330AC">
        <w:rPr>
          <w:rFonts w:ascii="Times New Roman" w:hAnsi="Times New Roman"/>
          <w:color w:val="000000"/>
          <w:sz w:val="24"/>
          <w:szCs w:val="24"/>
        </w:rPr>
        <w:t xml:space="preserve">o którym mowa w § 2 ust. </w:t>
      </w:r>
      <w:r w:rsidR="00983D80">
        <w:rPr>
          <w:rFonts w:ascii="Times New Roman" w:hAnsi="Times New Roman"/>
          <w:color w:val="000000"/>
          <w:sz w:val="24"/>
          <w:szCs w:val="24"/>
        </w:rPr>
        <w:t>8</w:t>
      </w:r>
      <w:r w:rsidR="00B815E4" w:rsidRPr="00135873">
        <w:rPr>
          <w:rFonts w:ascii="Times New Roman" w:hAnsi="Times New Roman"/>
          <w:color w:val="000000"/>
          <w:sz w:val="24"/>
          <w:szCs w:val="24"/>
        </w:rPr>
        <w:t>.</w:t>
      </w:r>
    </w:p>
    <w:p w14:paraId="15E95DCC" w14:textId="7BA8263D" w:rsidR="006933B2" w:rsidRPr="00135873" w:rsidRDefault="00C36537" w:rsidP="007876A1">
      <w:pPr>
        <w:pStyle w:val="Akapitzlist"/>
        <w:numPr>
          <w:ilvl w:val="0"/>
          <w:numId w:val="1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Zaliczenia modułu związanego z odbyciem praktyki zawodowej dokonuje </w:t>
      </w:r>
      <w:r w:rsidR="00FF7593" w:rsidRPr="00135873">
        <w:rPr>
          <w:rFonts w:ascii="Times New Roman" w:hAnsi="Times New Roman"/>
          <w:color w:val="000000"/>
          <w:sz w:val="24"/>
          <w:szCs w:val="24"/>
        </w:rPr>
        <w:t>prodziekan</w:t>
      </w:r>
      <w:r w:rsidRPr="00135873">
        <w:rPr>
          <w:rFonts w:ascii="Times New Roman" w:hAnsi="Times New Roman"/>
          <w:color w:val="000000"/>
          <w:sz w:val="24"/>
          <w:szCs w:val="24"/>
        </w:rPr>
        <w:t xml:space="preserve"> lub</w:t>
      </w:r>
      <w:r w:rsidR="003816B2" w:rsidRPr="00135873">
        <w:rPr>
          <w:rFonts w:ascii="Times New Roman" w:hAnsi="Times New Roman"/>
          <w:color w:val="000000"/>
          <w:sz w:val="24"/>
          <w:szCs w:val="24"/>
        </w:rPr>
        <w:t xml:space="preserve"> </w:t>
      </w:r>
      <w:r w:rsidR="00384903">
        <w:rPr>
          <w:rFonts w:ascii="Times New Roman" w:hAnsi="Times New Roman"/>
          <w:color w:val="000000"/>
          <w:sz w:val="24"/>
          <w:szCs w:val="24"/>
        </w:rPr>
        <w:t>koordynator</w:t>
      </w:r>
      <w:r w:rsidR="006933B2" w:rsidRPr="00135873">
        <w:rPr>
          <w:rFonts w:ascii="Times New Roman" w:hAnsi="Times New Roman"/>
          <w:color w:val="000000"/>
          <w:sz w:val="24"/>
          <w:szCs w:val="24"/>
        </w:rPr>
        <w:t xml:space="preserve"> praktyk </w:t>
      </w:r>
      <w:r w:rsidRPr="00135873">
        <w:rPr>
          <w:rFonts w:ascii="Times New Roman" w:hAnsi="Times New Roman"/>
          <w:color w:val="000000"/>
          <w:sz w:val="24"/>
          <w:szCs w:val="24"/>
        </w:rPr>
        <w:t xml:space="preserve">upoważniony </w:t>
      </w:r>
      <w:r w:rsidR="00FF7593" w:rsidRPr="00135873">
        <w:rPr>
          <w:rFonts w:ascii="Times New Roman" w:hAnsi="Times New Roman"/>
          <w:color w:val="000000"/>
          <w:sz w:val="24"/>
          <w:szCs w:val="24"/>
        </w:rPr>
        <w:t>pisemni</w:t>
      </w:r>
      <w:r w:rsidR="006933B2" w:rsidRPr="00135873">
        <w:rPr>
          <w:rFonts w:ascii="Times New Roman" w:hAnsi="Times New Roman"/>
          <w:color w:val="000000"/>
          <w:sz w:val="24"/>
          <w:szCs w:val="24"/>
        </w:rPr>
        <w:t>e</w:t>
      </w:r>
      <w:r w:rsidRPr="00135873">
        <w:rPr>
          <w:rFonts w:ascii="Times New Roman" w:hAnsi="Times New Roman"/>
          <w:color w:val="000000"/>
          <w:sz w:val="24"/>
          <w:szCs w:val="24"/>
        </w:rPr>
        <w:t xml:space="preserve"> przez </w:t>
      </w:r>
      <w:r w:rsidR="00FF7593" w:rsidRPr="00135873">
        <w:rPr>
          <w:rFonts w:ascii="Times New Roman" w:hAnsi="Times New Roman"/>
          <w:color w:val="000000"/>
          <w:sz w:val="24"/>
          <w:szCs w:val="24"/>
        </w:rPr>
        <w:t>d</w:t>
      </w:r>
      <w:r w:rsidRPr="00135873">
        <w:rPr>
          <w:rFonts w:ascii="Times New Roman" w:hAnsi="Times New Roman"/>
          <w:color w:val="000000"/>
          <w:sz w:val="24"/>
          <w:szCs w:val="24"/>
        </w:rPr>
        <w:t>ziekana, na podstawie dokumentów</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określonych w regulaminie praktyk, o którym mowa w ust. 3</w:t>
      </w:r>
      <w:r w:rsidR="008F57DF">
        <w:rPr>
          <w:rFonts w:ascii="Times New Roman" w:hAnsi="Times New Roman"/>
          <w:color w:val="000000"/>
          <w:sz w:val="24"/>
          <w:szCs w:val="24"/>
        </w:rPr>
        <w:t>,</w:t>
      </w:r>
      <w:r w:rsidRPr="00135873">
        <w:rPr>
          <w:rFonts w:ascii="Times New Roman" w:hAnsi="Times New Roman"/>
          <w:color w:val="000000"/>
          <w:sz w:val="24"/>
          <w:szCs w:val="24"/>
        </w:rPr>
        <w:t xml:space="preserve"> z zastrzeżeniem ust. 5.</w:t>
      </w:r>
    </w:p>
    <w:p w14:paraId="34C0255D" w14:textId="77777777" w:rsidR="006933B2" w:rsidRPr="00135873" w:rsidRDefault="00330A39" w:rsidP="007876A1">
      <w:pPr>
        <w:pStyle w:val="Akapitzlist"/>
        <w:numPr>
          <w:ilvl w:val="0"/>
          <w:numId w:val="1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lastRenderedPageBreak/>
        <w:t>Prod</w:t>
      </w:r>
      <w:r w:rsidR="00C36537" w:rsidRPr="00135873">
        <w:rPr>
          <w:rFonts w:ascii="Times New Roman" w:hAnsi="Times New Roman"/>
          <w:color w:val="000000"/>
          <w:sz w:val="24"/>
          <w:szCs w:val="24"/>
        </w:rPr>
        <w:t xml:space="preserve">ziekan lub </w:t>
      </w:r>
      <w:r w:rsidR="006933B2" w:rsidRPr="00135873">
        <w:rPr>
          <w:rFonts w:ascii="Times New Roman" w:hAnsi="Times New Roman"/>
          <w:color w:val="000000"/>
          <w:sz w:val="24"/>
          <w:szCs w:val="24"/>
        </w:rPr>
        <w:t xml:space="preserve">upoważniony </w:t>
      </w:r>
      <w:r w:rsidRPr="00135873">
        <w:rPr>
          <w:rFonts w:ascii="Times New Roman" w:hAnsi="Times New Roman"/>
          <w:color w:val="000000"/>
          <w:sz w:val="24"/>
          <w:szCs w:val="24"/>
        </w:rPr>
        <w:t xml:space="preserve">przez dziekana </w:t>
      </w:r>
      <w:r w:rsidR="00384903">
        <w:rPr>
          <w:rFonts w:ascii="Times New Roman" w:hAnsi="Times New Roman"/>
          <w:color w:val="000000"/>
          <w:sz w:val="24"/>
          <w:szCs w:val="24"/>
        </w:rPr>
        <w:t>koordynator</w:t>
      </w:r>
      <w:r w:rsidR="00C36537" w:rsidRPr="00135873">
        <w:rPr>
          <w:rFonts w:ascii="Times New Roman" w:hAnsi="Times New Roman"/>
          <w:color w:val="000000"/>
          <w:sz w:val="24"/>
          <w:szCs w:val="24"/>
        </w:rPr>
        <w:t xml:space="preserve"> praktyk może:</w:t>
      </w:r>
    </w:p>
    <w:p w14:paraId="4A663AD9" w14:textId="77777777" w:rsidR="006933B2" w:rsidRPr="00135873" w:rsidRDefault="00C36537" w:rsidP="00EE6B39">
      <w:pPr>
        <w:pStyle w:val="Akapitzlist"/>
        <w:numPr>
          <w:ilvl w:val="0"/>
          <w:numId w:val="14"/>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na wniosek studenta uznać praktykę za odbytą w całości lub w części, na podstawie</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udziału studenta w pracach obozu naukowego, szkoły letniej itp., pod warunkiem</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osiągnięcia przez studenta we wskazanych </w:t>
      </w:r>
      <w:r w:rsidR="00CA3A8E">
        <w:rPr>
          <w:rFonts w:ascii="Times New Roman" w:hAnsi="Times New Roman"/>
          <w:color w:val="000000"/>
          <w:sz w:val="24"/>
          <w:szCs w:val="24"/>
        </w:rPr>
        <w:t xml:space="preserve">i udokumentowanych </w:t>
      </w:r>
      <w:r w:rsidRPr="00135873">
        <w:rPr>
          <w:rFonts w:ascii="Times New Roman" w:hAnsi="Times New Roman"/>
          <w:color w:val="000000"/>
          <w:sz w:val="24"/>
          <w:szCs w:val="24"/>
        </w:rPr>
        <w:t xml:space="preserve">pracach </w:t>
      </w:r>
      <w:r w:rsidR="00FF7593" w:rsidRPr="00135873">
        <w:rPr>
          <w:rFonts w:ascii="Times New Roman" w:hAnsi="Times New Roman"/>
          <w:color w:val="000000"/>
          <w:sz w:val="24"/>
          <w:szCs w:val="24"/>
        </w:rPr>
        <w:t xml:space="preserve">efektów uczenia się </w:t>
      </w:r>
      <w:r w:rsidRPr="00135873">
        <w:rPr>
          <w:rFonts w:ascii="Times New Roman" w:hAnsi="Times New Roman"/>
          <w:color w:val="000000"/>
          <w:sz w:val="24"/>
          <w:szCs w:val="24"/>
        </w:rPr>
        <w:t>zakładanych dla modułu związanego</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z odbyciem praktyki zawodowej</w:t>
      </w:r>
      <w:r w:rsidR="00FF7593" w:rsidRPr="00135873">
        <w:rPr>
          <w:rFonts w:ascii="Times New Roman" w:hAnsi="Times New Roman"/>
          <w:color w:val="000000"/>
          <w:sz w:val="24"/>
          <w:szCs w:val="24"/>
        </w:rPr>
        <w:t>;</w:t>
      </w:r>
    </w:p>
    <w:p w14:paraId="4EEC7D69" w14:textId="77777777" w:rsidR="00CF4A81" w:rsidRDefault="00C36537" w:rsidP="00EE6B39">
      <w:pPr>
        <w:pStyle w:val="Akapitzlist"/>
        <w:numPr>
          <w:ilvl w:val="0"/>
          <w:numId w:val="14"/>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na wniosek studenta </w:t>
      </w:r>
      <w:r w:rsidR="00D150ED" w:rsidRPr="00135873">
        <w:rPr>
          <w:rFonts w:ascii="Times New Roman" w:hAnsi="Times New Roman"/>
          <w:color w:val="000000"/>
          <w:sz w:val="24"/>
          <w:szCs w:val="24"/>
        </w:rPr>
        <w:t xml:space="preserve">z </w:t>
      </w:r>
      <w:r w:rsidRPr="00135873">
        <w:rPr>
          <w:rFonts w:ascii="Times New Roman" w:hAnsi="Times New Roman"/>
          <w:color w:val="000000"/>
          <w:sz w:val="24"/>
          <w:szCs w:val="24"/>
        </w:rPr>
        <w:t>niepełnosprawn</w:t>
      </w:r>
      <w:r w:rsidR="00D150ED" w:rsidRPr="00135873">
        <w:rPr>
          <w:rFonts w:ascii="Times New Roman" w:hAnsi="Times New Roman"/>
          <w:color w:val="000000"/>
          <w:sz w:val="24"/>
          <w:szCs w:val="24"/>
        </w:rPr>
        <w:t>ością</w:t>
      </w:r>
      <w:r w:rsidRPr="00135873">
        <w:rPr>
          <w:rFonts w:ascii="Times New Roman" w:hAnsi="Times New Roman"/>
          <w:color w:val="000000"/>
          <w:sz w:val="24"/>
          <w:szCs w:val="24"/>
        </w:rPr>
        <w:t>, złożony przed terminem realizacji modułu</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związanego z odbyciem praktyki zawodowej wskazanym w planie studiów, ustalić </w:t>
      </w:r>
      <w:r w:rsidR="00D6247E">
        <w:rPr>
          <w:rFonts w:ascii="Times New Roman" w:hAnsi="Times New Roman"/>
          <w:color w:val="000000"/>
          <w:sz w:val="24"/>
          <w:szCs w:val="24"/>
        </w:rPr>
        <w:t xml:space="preserve">odpowiedni </w:t>
      </w:r>
      <w:r w:rsidRPr="00135873">
        <w:rPr>
          <w:rFonts w:ascii="Times New Roman" w:hAnsi="Times New Roman"/>
          <w:color w:val="000000"/>
          <w:sz w:val="24"/>
          <w:szCs w:val="24"/>
        </w:rPr>
        <w:t>sposób i tryb odbywania</w:t>
      </w:r>
      <w:r w:rsidR="003816B2" w:rsidRPr="00135873">
        <w:rPr>
          <w:rFonts w:ascii="Times New Roman" w:hAnsi="Times New Roman"/>
          <w:color w:val="000000"/>
          <w:sz w:val="24"/>
          <w:szCs w:val="24"/>
        </w:rPr>
        <w:t xml:space="preserve"> </w:t>
      </w:r>
      <w:r w:rsidRPr="00135873">
        <w:rPr>
          <w:rFonts w:ascii="Times New Roman" w:hAnsi="Times New Roman"/>
          <w:color w:val="000000"/>
          <w:sz w:val="24"/>
          <w:szCs w:val="24"/>
        </w:rPr>
        <w:t>praktyk</w:t>
      </w:r>
      <w:r w:rsidR="00634349" w:rsidRPr="00634349">
        <w:rPr>
          <w:rFonts w:ascii="Times New Roman" w:hAnsi="Times New Roman"/>
          <w:color w:val="000000"/>
          <w:sz w:val="24"/>
          <w:szCs w:val="24"/>
        </w:rPr>
        <w:t xml:space="preserve"> </w:t>
      </w:r>
      <w:r w:rsidR="00634349" w:rsidRPr="00AA42D9">
        <w:rPr>
          <w:rFonts w:ascii="Times New Roman" w:hAnsi="Times New Roman"/>
          <w:color w:val="000000"/>
          <w:sz w:val="24"/>
          <w:szCs w:val="24"/>
        </w:rPr>
        <w:t>dostosowan</w:t>
      </w:r>
      <w:r w:rsidR="00634349">
        <w:rPr>
          <w:rFonts w:ascii="Times New Roman" w:hAnsi="Times New Roman"/>
          <w:color w:val="000000"/>
          <w:sz w:val="24"/>
          <w:szCs w:val="24"/>
        </w:rPr>
        <w:t>y</w:t>
      </w:r>
      <w:r w:rsidR="00634349" w:rsidRPr="00AA42D9">
        <w:rPr>
          <w:rFonts w:ascii="Times New Roman" w:hAnsi="Times New Roman"/>
          <w:color w:val="000000"/>
          <w:sz w:val="24"/>
          <w:szCs w:val="24"/>
        </w:rPr>
        <w:t xml:space="preserve"> do</w:t>
      </w:r>
      <w:r w:rsidR="00634349">
        <w:rPr>
          <w:rFonts w:ascii="Times New Roman" w:hAnsi="Times New Roman"/>
          <w:color w:val="000000"/>
          <w:sz w:val="24"/>
          <w:szCs w:val="24"/>
        </w:rPr>
        <w:t xml:space="preserve"> jego</w:t>
      </w:r>
      <w:r w:rsidR="00634349" w:rsidRPr="00AA42D9">
        <w:rPr>
          <w:rFonts w:ascii="Times New Roman" w:hAnsi="Times New Roman"/>
          <w:color w:val="000000"/>
          <w:sz w:val="24"/>
          <w:szCs w:val="24"/>
        </w:rPr>
        <w:t xml:space="preserve"> indywidualnych potrzeb</w:t>
      </w:r>
      <w:r w:rsidR="00D6247E">
        <w:rPr>
          <w:rFonts w:ascii="Times New Roman" w:hAnsi="Times New Roman"/>
          <w:color w:val="000000"/>
          <w:sz w:val="24"/>
          <w:szCs w:val="24"/>
        </w:rPr>
        <w:t xml:space="preserve"> wynikający</w:t>
      </w:r>
      <w:r w:rsidR="000A37BB">
        <w:rPr>
          <w:rFonts w:ascii="Times New Roman" w:hAnsi="Times New Roman"/>
          <w:color w:val="000000"/>
          <w:sz w:val="24"/>
          <w:szCs w:val="24"/>
        </w:rPr>
        <w:t>ch</w:t>
      </w:r>
      <w:r w:rsidR="00D6247E">
        <w:rPr>
          <w:rFonts w:ascii="Times New Roman" w:hAnsi="Times New Roman"/>
          <w:color w:val="000000"/>
          <w:sz w:val="24"/>
          <w:szCs w:val="24"/>
        </w:rPr>
        <w:t xml:space="preserve"> z</w:t>
      </w:r>
      <w:r w:rsidR="00634349">
        <w:rPr>
          <w:rFonts w:ascii="Times New Roman" w:hAnsi="Times New Roman"/>
          <w:color w:val="000000"/>
          <w:sz w:val="24"/>
          <w:szCs w:val="24"/>
        </w:rPr>
        <w:t xml:space="preserve"> rodzaju i stopnia niepełnosprawności</w:t>
      </w:r>
      <w:r w:rsidR="00CF4A81">
        <w:rPr>
          <w:rFonts w:ascii="Times New Roman" w:hAnsi="Times New Roman"/>
          <w:color w:val="000000"/>
          <w:sz w:val="24"/>
          <w:szCs w:val="24"/>
        </w:rPr>
        <w:t>;</w:t>
      </w:r>
    </w:p>
    <w:p w14:paraId="6193F22B" w14:textId="7FC39A81" w:rsidR="00C2688D" w:rsidRDefault="00CF4A81" w:rsidP="00EE6B39">
      <w:pPr>
        <w:pStyle w:val="Akapitzlist"/>
        <w:numPr>
          <w:ilvl w:val="0"/>
          <w:numId w:val="14"/>
        </w:numPr>
        <w:spacing w:after="60"/>
        <w:ind w:left="709" w:hanging="426"/>
        <w:jc w:val="both"/>
        <w:rPr>
          <w:rFonts w:ascii="Times New Roman" w:hAnsi="Times New Roman"/>
          <w:color w:val="000000"/>
          <w:sz w:val="24"/>
          <w:szCs w:val="24"/>
        </w:rPr>
      </w:pPr>
      <w:r>
        <w:rPr>
          <w:rFonts w:ascii="Times New Roman" w:hAnsi="Times New Roman"/>
          <w:color w:val="000000"/>
          <w:sz w:val="24"/>
          <w:szCs w:val="24"/>
        </w:rPr>
        <w:t>na wniosek studenta, złożony przed terminem realizacji modułu związanego z odbyciem praktyki zawodowej wskazanym w planie studiów, zaliczyć na poczet praktyki czynności wykonywane przez studenta w szczególności w ramach zatrudnienia, stażu lub wolontariatu, potwierdzone stosownymi dokumentami</w:t>
      </w:r>
      <w:r w:rsidR="00D06510">
        <w:rPr>
          <w:rFonts w:ascii="Times New Roman" w:hAnsi="Times New Roman"/>
          <w:color w:val="000000"/>
          <w:sz w:val="24"/>
          <w:szCs w:val="24"/>
        </w:rPr>
        <w:t>,</w:t>
      </w:r>
      <w:r>
        <w:rPr>
          <w:rFonts w:ascii="Times New Roman" w:hAnsi="Times New Roman"/>
          <w:color w:val="000000"/>
          <w:sz w:val="24"/>
          <w:szCs w:val="24"/>
        </w:rPr>
        <w:t xml:space="preserve"> </w:t>
      </w:r>
      <w:r w:rsidR="00D06510">
        <w:rPr>
          <w:rFonts w:ascii="Times New Roman" w:hAnsi="Times New Roman"/>
          <w:color w:val="000000"/>
          <w:sz w:val="24"/>
          <w:szCs w:val="24"/>
        </w:rPr>
        <w:t xml:space="preserve">o ile czynności te umożliwiły uzyskanie </w:t>
      </w:r>
      <w:r>
        <w:rPr>
          <w:rFonts w:ascii="Times New Roman" w:hAnsi="Times New Roman"/>
          <w:color w:val="000000"/>
          <w:sz w:val="24"/>
          <w:szCs w:val="24"/>
        </w:rPr>
        <w:t xml:space="preserve">efektów uczenia się </w:t>
      </w:r>
      <w:r w:rsidR="00D06510">
        <w:rPr>
          <w:rFonts w:ascii="Times New Roman" w:hAnsi="Times New Roman"/>
          <w:color w:val="000000"/>
          <w:sz w:val="24"/>
          <w:szCs w:val="24"/>
        </w:rPr>
        <w:t>określonych</w:t>
      </w:r>
      <w:r>
        <w:rPr>
          <w:rFonts w:ascii="Times New Roman" w:hAnsi="Times New Roman"/>
          <w:color w:val="000000"/>
          <w:sz w:val="24"/>
          <w:szCs w:val="24"/>
        </w:rPr>
        <w:t xml:space="preserve"> dla modułu związanego </w:t>
      </w:r>
      <w:r w:rsidR="00AC1FB1">
        <w:rPr>
          <w:rFonts w:ascii="Times New Roman" w:hAnsi="Times New Roman"/>
          <w:color w:val="000000"/>
          <w:sz w:val="24"/>
          <w:szCs w:val="24"/>
        </w:rPr>
        <w:br/>
      </w:r>
      <w:r>
        <w:rPr>
          <w:rFonts w:ascii="Times New Roman" w:hAnsi="Times New Roman"/>
          <w:color w:val="000000"/>
          <w:sz w:val="24"/>
          <w:szCs w:val="24"/>
        </w:rPr>
        <w:t>z odbyciem praktyki zawodowej.</w:t>
      </w:r>
    </w:p>
    <w:p w14:paraId="03BE5156" w14:textId="77777777" w:rsidR="006933B2" w:rsidRPr="00135873" w:rsidRDefault="006933B2" w:rsidP="00D06510">
      <w:pPr>
        <w:spacing w:after="60"/>
        <w:jc w:val="both"/>
        <w:rPr>
          <w:rFonts w:ascii="Times New Roman" w:hAnsi="Times New Roman"/>
          <w:b/>
          <w:bCs/>
          <w:color w:val="000000"/>
          <w:sz w:val="24"/>
          <w:szCs w:val="24"/>
        </w:rPr>
      </w:pPr>
    </w:p>
    <w:p w14:paraId="3743116E" w14:textId="77777777" w:rsidR="00894D55" w:rsidRPr="00135873" w:rsidRDefault="00C36537" w:rsidP="000816E6">
      <w:pPr>
        <w:pStyle w:val="Nagwek2"/>
        <w:rPr>
          <w:rFonts w:ascii="Times New Roman" w:hAnsi="Times New Roman" w:cs="Times New Roman"/>
          <w:sz w:val="24"/>
          <w:szCs w:val="24"/>
        </w:rPr>
      </w:pPr>
      <w:bookmarkStart w:id="16" w:name="_Toc6489618"/>
      <w:r w:rsidRPr="00135873">
        <w:rPr>
          <w:rFonts w:ascii="Times New Roman" w:hAnsi="Times New Roman" w:cs="Times New Roman"/>
          <w:sz w:val="24"/>
          <w:szCs w:val="24"/>
        </w:rPr>
        <w:t>§</w:t>
      </w:r>
      <w:r w:rsidR="00EB1B31" w:rsidRPr="00135873">
        <w:rPr>
          <w:rFonts w:ascii="Times New Roman" w:hAnsi="Times New Roman" w:cs="Times New Roman"/>
          <w:sz w:val="24"/>
          <w:szCs w:val="24"/>
        </w:rPr>
        <w:t xml:space="preserve"> </w:t>
      </w:r>
      <w:r w:rsidR="006933B2" w:rsidRPr="00135873">
        <w:rPr>
          <w:rFonts w:ascii="Times New Roman" w:hAnsi="Times New Roman" w:cs="Times New Roman"/>
          <w:sz w:val="24"/>
          <w:szCs w:val="24"/>
        </w:rPr>
        <w:t>10</w:t>
      </w:r>
      <w:r w:rsidR="00E85386"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[Organizacja roku akademickiego]</w:t>
      </w:r>
      <w:bookmarkEnd w:id="16"/>
    </w:p>
    <w:p w14:paraId="230083DA" w14:textId="77777777" w:rsidR="00D04CC9" w:rsidRPr="00135873" w:rsidRDefault="00D150ED" w:rsidP="00D04CC9">
      <w:pPr>
        <w:pStyle w:val="Akapitzlist"/>
        <w:numPr>
          <w:ilvl w:val="0"/>
          <w:numId w:val="7"/>
        </w:numPr>
        <w:spacing w:after="60"/>
        <w:ind w:left="284" w:hanging="284"/>
        <w:jc w:val="both"/>
        <w:rPr>
          <w:rStyle w:val="fontstyle01"/>
          <w:sz w:val="24"/>
          <w:szCs w:val="24"/>
        </w:rPr>
      </w:pPr>
      <w:r w:rsidRPr="00135873">
        <w:rPr>
          <w:rStyle w:val="fontstyle01"/>
          <w:sz w:val="24"/>
          <w:szCs w:val="24"/>
        </w:rPr>
        <w:t>Rok akademicki trwa od dnia 1 października do dnia 30 września i dzieli się na 2 semestry.</w:t>
      </w:r>
    </w:p>
    <w:p w14:paraId="65CF0255" w14:textId="77777777" w:rsidR="00D150ED" w:rsidRPr="00135873" w:rsidRDefault="00FF7593" w:rsidP="00D04CC9">
      <w:pPr>
        <w:pStyle w:val="Akapitzlist"/>
        <w:numPr>
          <w:ilvl w:val="0"/>
          <w:numId w:val="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Szczegółową o</w:t>
      </w:r>
      <w:r w:rsidR="00D150ED" w:rsidRPr="00135873">
        <w:rPr>
          <w:rFonts w:ascii="Times New Roman" w:hAnsi="Times New Roman"/>
          <w:color w:val="000000"/>
          <w:sz w:val="24"/>
          <w:szCs w:val="24"/>
        </w:rPr>
        <w:t>rganizację roku akademickiego, zawierającą datę inauguracji, terminy sesji zaliczeniowych, przerw semestralnych i innych dni wolnych od zajęć ustala</w:t>
      </w:r>
      <w:r w:rsidRPr="00135873">
        <w:rPr>
          <w:rFonts w:ascii="Times New Roman" w:hAnsi="Times New Roman"/>
          <w:color w:val="000000"/>
          <w:sz w:val="24"/>
          <w:szCs w:val="24"/>
        </w:rPr>
        <w:t xml:space="preserve"> rektor </w:t>
      </w:r>
      <w:r w:rsidR="00EE6B39">
        <w:rPr>
          <w:rFonts w:ascii="Times New Roman" w:hAnsi="Times New Roman"/>
          <w:color w:val="000000"/>
          <w:sz w:val="24"/>
          <w:szCs w:val="24"/>
        </w:rPr>
        <w:br/>
      </w:r>
      <w:r w:rsidRPr="00135873">
        <w:rPr>
          <w:rFonts w:ascii="Times New Roman" w:hAnsi="Times New Roman"/>
          <w:color w:val="000000"/>
          <w:sz w:val="24"/>
          <w:szCs w:val="24"/>
        </w:rPr>
        <w:t>w formie zarządzenia</w:t>
      </w:r>
      <w:r w:rsidR="00D150ED" w:rsidRPr="00135873">
        <w:rPr>
          <w:rFonts w:ascii="Times New Roman" w:hAnsi="Times New Roman"/>
          <w:color w:val="000000"/>
          <w:sz w:val="24"/>
          <w:szCs w:val="24"/>
        </w:rPr>
        <w:t xml:space="preserve">, w porozumieniu z </w:t>
      </w:r>
      <w:r w:rsidRPr="00135873">
        <w:rPr>
          <w:rFonts w:ascii="Times New Roman" w:hAnsi="Times New Roman"/>
          <w:color w:val="000000"/>
          <w:sz w:val="24"/>
          <w:szCs w:val="24"/>
        </w:rPr>
        <w:t xml:space="preserve">właściwym </w:t>
      </w:r>
      <w:r w:rsidR="00D150ED" w:rsidRPr="00135873">
        <w:rPr>
          <w:rFonts w:ascii="Times New Roman" w:hAnsi="Times New Roman"/>
          <w:color w:val="000000"/>
          <w:sz w:val="24"/>
          <w:szCs w:val="24"/>
        </w:rPr>
        <w:t>organ</w:t>
      </w:r>
      <w:r w:rsidRPr="00135873">
        <w:rPr>
          <w:rFonts w:ascii="Times New Roman" w:hAnsi="Times New Roman"/>
          <w:color w:val="000000"/>
          <w:sz w:val="24"/>
          <w:szCs w:val="24"/>
        </w:rPr>
        <w:t>e</w:t>
      </w:r>
      <w:r w:rsidR="00D150ED" w:rsidRPr="00135873">
        <w:rPr>
          <w:rFonts w:ascii="Times New Roman" w:hAnsi="Times New Roman"/>
          <w:color w:val="000000"/>
          <w:sz w:val="24"/>
          <w:szCs w:val="24"/>
        </w:rPr>
        <w:t xml:space="preserve">m </w:t>
      </w:r>
      <w:r w:rsidR="006933B2" w:rsidRPr="00135873">
        <w:rPr>
          <w:rFonts w:ascii="Times New Roman" w:hAnsi="Times New Roman"/>
          <w:color w:val="000000"/>
          <w:sz w:val="24"/>
          <w:szCs w:val="24"/>
        </w:rPr>
        <w:t>samorządu studen</w:t>
      </w:r>
      <w:r w:rsidRPr="00135873">
        <w:rPr>
          <w:rFonts w:ascii="Times New Roman" w:hAnsi="Times New Roman"/>
          <w:color w:val="000000"/>
          <w:sz w:val="24"/>
          <w:szCs w:val="24"/>
        </w:rPr>
        <w:t>ckiego. Zarządzenie</w:t>
      </w:r>
      <w:r w:rsidR="00D150ED" w:rsidRPr="00135873">
        <w:rPr>
          <w:rFonts w:ascii="Times New Roman" w:hAnsi="Times New Roman"/>
          <w:color w:val="000000"/>
          <w:sz w:val="24"/>
          <w:szCs w:val="24"/>
        </w:rPr>
        <w:t xml:space="preserve"> </w:t>
      </w:r>
      <w:r w:rsidRPr="00135873">
        <w:rPr>
          <w:rFonts w:ascii="Times New Roman" w:hAnsi="Times New Roman"/>
          <w:sz w:val="24"/>
          <w:szCs w:val="24"/>
        </w:rPr>
        <w:t>w sprawie określenia organizacji roku akademickiego jest wydawane nie później</w:t>
      </w:r>
      <w:r w:rsidR="00E905D9" w:rsidRPr="00135873">
        <w:rPr>
          <w:rFonts w:ascii="Times New Roman" w:hAnsi="Times New Roman"/>
          <w:sz w:val="24"/>
          <w:szCs w:val="24"/>
        </w:rPr>
        <w:t xml:space="preserve"> niż do 30 czerwca</w:t>
      </w:r>
      <w:r w:rsidR="00166ADB" w:rsidRPr="00135873">
        <w:rPr>
          <w:rFonts w:ascii="Times New Roman" w:hAnsi="Times New Roman"/>
          <w:sz w:val="24"/>
          <w:szCs w:val="24"/>
        </w:rPr>
        <w:t xml:space="preserve"> </w:t>
      </w:r>
      <w:r w:rsidR="00E905D9" w:rsidRPr="00135873">
        <w:rPr>
          <w:rFonts w:ascii="Times New Roman" w:hAnsi="Times New Roman"/>
          <w:sz w:val="24"/>
          <w:szCs w:val="24"/>
        </w:rPr>
        <w:t>roku poprzedzającego dany rok akademicki.</w:t>
      </w:r>
    </w:p>
    <w:p w14:paraId="5199634D" w14:textId="77777777" w:rsidR="00D150ED" w:rsidRPr="00135873" w:rsidRDefault="00D150ED" w:rsidP="007876A1">
      <w:pPr>
        <w:pStyle w:val="Akapitzlist"/>
        <w:numPr>
          <w:ilvl w:val="0"/>
          <w:numId w:val="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Rektor może ustalić w ciągu roku akademickiego dni lub godziny wolne od zajęć, </w:t>
      </w:r>
      <w:r w:rsidR="00EE6B39">
        <w:rPr>
          <w:rFonts w:ascii="Times New Roman" w:hAnsi="Times New Roman"/>
          <w:color w:val="000000"/>
          <w:sz w:val="24"/>
          <w:szCs w:val="24"/>
        </w:rPr>
        <w:br/>
      </w:r>
      <w:r w:rsidRPr="00135873">
        <w:rPr>
          <w:rFonts w:ascii="Times New Roman" w:hAnsi="Times New Roman"/>
          <w:color w:val="000000"/>
          <w:sz w:val="24"/>
          <w:szCs w:val="24"/>
        </w:rPr>
        <w:t xml:space="preserve">a </w:t>
      </w:r>
      <w:r w:rsidR="00FF7593" w:rsidRPr="00135873">
        <w:rPr>
          <w:rFonts w:ascii="Times New Roman" w:hAnsi="Times New Roman"/>
          <w:color w:val="000000"/>
          <w:sz w:val="24"/>
          <w:szCs w:val="24"/>
        </w:rPr>
        <w:t>d</w:t>
      </w:r>
      <w:r w:rsidRPr="00135873">
        <w:rPr>
          <w:rFonts w:ascii="Times New Roman" w:hAnsi="Times New Roman"/>
          <w:color w:val="000000"/>
          <w:sz w:val="24"/>
          <w:szCs w:val="24"/>
        </w:rPr>
        <w:t>ziekan godziny wolne od zajęć.</w:t>
      </w:r>
      <w:r w:rsidR="00E55F5A" w:rsidRPr="00135873">
        <w:rPr>
          <w:rFonts w:ascii="Times New Roman" w:hAnsi="Times New Roman"/>
          <w:color w:val="000000"/>
          <w:sz w:val="24"/>
          <w:szCs w:val="24"/>
        </w:rPr>
        <w:t xml:space="preserve"> Obowiązek ustalenia nowego terminu </w:t>
      </w:r>
      <w:r w:rsidR="00E905D9" w:rsidRPr="00135873">
        <w:rPr>
          <w:rFonts w:ascii="Times New Roman" w:hAnsi="Times New Roman"/>
          <w:color w:val="000000"/>
          <w:sz w:val="24"/>
          <w:szCs w:val="24"/>
        </w:rPr>
        <w:t xml:space="preserve">dla takich </w:t>
      </w:r>
      <w:r w:rsidR="00E55F5A" w:rsidRPr="00135873">
        <w:rPr>
          <w:rFonts w:ascii="Times New Roman" w:hAnsi="Times New Roman"/>
          <w:color w:val="000000"/>
          <w:sz w:val="24"/>
          <w:szCs w:val="24"/>
        </w:rPr>
        <w:t xml:space="preserve">zajęć </w:t>
      </w:r>
      <w:r w:rsidR="00EE6B39">
        <w:rPr>
          <w:rFonts w:ascii="Times New Roman" w:hAnsi="Times New Roman"/>
          <w:color w:val="000000"/>
          <w:sz w:val="24"/>
          <w:szCs w:val="24"/>
        </w:rPr>
        <w:br/>
      </w:r>
      <w:r w:rsidR="00E55F5A" w:rsidRPr="00135873">
        <w:rPr>
          <w:rFonts w:ascii="Times New Roman" w:hAnsi="Times New Roman"/>
          <w:color w:val="000000"/>
          <w:sz w:val="24"/>
          <w:szCs w:val="24"/>
        </w:rPr>
        <w:t xml:space="preserve">i ich </w:t>
      </w:r>
      <w:r w:rsidR="00E905D9" w:rsidRPr="00135873">
        <w:rPr>
          <w:rFonts w:ascii="Times New Roman" w:hAnsi="Times New Roman"/>
          <w:color w:val="000000"/>
          <w:sz w:val="24"/>
          <w:szCs w:val="24"/>
        </w:rPr>
        <w:t xml:space="preserve">realizacja </w:t>
      </w:r>
      <w:r w:rsidR="00E55F5A" w:rsidRPr="00135873">
        <w:rPr>
          <w:rFonts w:ascii="Times New Roman" w:hAnsi="Times New Roman"/>
          <w:color w:val="000000"/>
          <w:sz w:val="24"/>
          <w:szCs w:val="24"/>
        </w:rPr>
        <w:t>spoczywa na prowadzącym zajęcia.</w:t>
      </w:r>
    </w:p>
    <w:p w14:paraId="04835472" w14:textId="77777777" w:rsidR="00D150ED" w:rsidRPr="00135873" w:rsidRDefault="00D150ED" w:rsidP="007876A1">
      <w:pPr>
        <w:pStyle w:val="Akapitzlist"/>
        <w:numPr>
          <w:ilvl w:val="0"/>
          <w:numId w:val="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Szczegółową organizację zajęć dla studentów danego kierunku studiów ustala </w:t>
      </w:r>
      <w:r w:rsidR="00726297" w:rsidRPr="00135873">
        <w:rPr>
          <w:rFonts w:ascii="Times New Roman" w:hAnsi="Times New Roman"/>
          <w:color w:val="000000"/>
          <w:sz w:val="24"/>
          <w:szCs w:val="24"/>
        </w:rPr>
        <w:t>d</w:t>
      </w:r>
      <w:r w:rsidRPr="00135873">
        <w:rPr>
          <w:rFonts w:ascii="Times New Roman" w:hAnsi="Times New Roman"/>
          <w:color w:val="000000"/>
          <w:sz w:val="24"/>
          <w:szCs w:val="24"/>
        </w:rPr>
        <w:t>ziekan</w:t>
      </w:r>
      <w:r w:rsidRPr="00135873">
        <w:rPr>
          <w:rFonts w:ascii="Times New Roman" w:hAnsi="Times New Roman"/>
          <w:color w:val="000000"/>
          <w:sz w:val="24"/>
          <w:szCs w:val="24"/>
        </w:rPr>
        <w:br/>
        <w:t>w porozumieniu z właściwym organ</w:t>
      </w:r>
      <w:r w:rsidR="00726297" w:rsidRPr="00135873">
        <w:rPr>
          <w:rFonts w:ascii="Times New Roman" w:hAnsi="Times New Roman"/>
          <w:color w:val="000000"/>
          <w:sz w:val="24"/>
          <w:szCs w:val="24"/>
        </w:rPr>
        <w:t>em</w:t>
      </w:r>
      <w:r w:rsidRPr="00135873">
        <w:rPr>
          <w:rFonts w:ascii="Times New Roman" w:hAnsi="Times New Roman"/>
          <w:color w:val="000000"/>
          <w:sz w:val="24"/>
          <w:szCs w:val="24"/>
        </w:rPr>
        <w:t xml:space="preserve"> samorządu studenckiego i podaje do wiadomości na tablicy ogłoszeń oraz stronie internetowej wydziału co najmniej </w:t>
      </w:r>
      <w:r w:rsidR="00726297" w:rsidRPr="00135873">
        <w:rPr>
          <w:rFonts w:ascii="Times New Roman" w:hAnsi="Times New Roman"/>
          <w:color w:val="000000"/>
          <w:sz w:val="24"/>
          <w:szCs w:val="24"/>
        </w:rPr>
        <w:t>7 dni</w:t>
      </w:r>
      <w:r w:rsidRPr="00135873">
        <w:rPr>
          <w:rFonts w:ascii="Times New Roman" w:hAnsi="Times New Roman"/>
          <w:color w:val="000000"/>
          <w:sz w:val="24"/>
          <w:szCs w:val="24"/>
        </w:rPr>
        <w:t xml:space="preserve"> przed rozpoczęciem każdego semestru.</w:t>
      </w:r>
    </w:p>
    <w:p w14:paraId="3D4B5A3A" w14:textId="77777777" w:rsidR="00126DC3" w:rsidRPr="00C57D73" w:rsidRDefault="00126DC3" w:rsidP="007876A1">
      <w:pPr>
        <w:pStyle w:val="Akapitzlist"/>
        <w:numPr>
          <w:ilvl w:val="0"/>
          <w:numId w:val="7"/>
        </w:numPr>
        <w:spacing w:after="60"/>
        <w:ind w:left="284" w:hanging="284"/>
        <w:jc w:val="both"/>
        <w:rPr>
          <w:rFonts w:ascii="Times New Roman" w:hAnsi="Times New Roman"/>
          <w:color w:val="000000"/>
          <w:sz w:val="24"/>
          <w:szCs w:val="24"/>
        </w:rPr>
      </w:pPr>
      <w:r w:rsidRPr="00C57D73">
        <w:rPr>
          <w:rFonts w:ascii="Times New Roman" w:hAnsi="Times New Roman"/>
          <w:color w:val="000000"/>
          <w:sz w:val="24"/>
          <w:szCs w:val="24"/>
        </w:rPr>
        <w:t>W przypadku odbywania studiów na danym kierunku</w:t>
      </w:r>
      <w:r w:rsidR="00634349" w:rsidRPr="00C57D73">
        <w:rPr>
          <w:rFonts w:ascii="Times New Roman" w:hAnsi="Times New Roman"/>
          <w:color w:val="000000"/>
          <w:sz w:val="24"/>
          <w:szCs w:val="24"/>
        </w:rPr>
        <w:t xml:space="preserve"> studiów</w:t>
      </w:r>
      <w:r w:rsidRPr="00C57D73">
        <w:rPr>
          <w:rFonts w:ascii="Times New Roman" w:hAnsi="Times New Roman"/>
          <w:color w:val="000000"/>
          <w:sz w:val="24"/>
          <w:szCs w:val="24"/>
        </w:rPr>
        <w:t xml:space="preserve"> przez studentów z</w:t>
      </w:r>
      <w:r w:rsidR="00C712EF" w:rsidRPr="00C57D73">
        <w:rPr>
          <w:rFonts w:ascii="Times New Roman" w:hAnsi="Times New Roman"/>
          <w:color w:val="000000"/>
          <w:sz w:val="24"/>
          <w:szCs w:val="24"/>
        </w:rPr>
        <w:t> </w:t>
      </w:r>
      <w:r w:rsidRPr="00C57D73">
        <w:rPr>
          <w:rFonts w:ascii="Times New Roman" w:hAnsi="Times New Roman"/>
          <w:color w:val="000000"/>
          <w:sz w:val="24"/>
          <w:szCs w:val="24"/>
        </w:rPr>
        <w:t>niepełnosprawnością</w:t>
      </w:r>
      <w:r w:rsidR="00983D80">
        <w:rPr>
          <w:rFonts w:ascii="Times New Roman" w:hAnsi="Times New Roman"/>
          <w:color w:val="000000"/>
          <w:sz w:val="24"/>
          <w:szCs w:val="24"/>
        </w:rPr>
        <w:t>,</w:t>
      </w:r>
      <w:r w:rsidRPr="007C00F0">
        <w:rPr>
          <w:rFonts w:ascii="Times New Roman" w:hAnsi="Times New Roman"/>
          <w:color w:val="000000"/>
          <w:sz w:val="24"/>
          <w:szCs w:val="24"/>
        </w:rPr>
        <w:t xml:space="preserve"> szczegółowa organizacja zajęć</w:t>
      </w:r>
      <w:r w:rsidRPr="00524C7B">
        <w:rPr>
          <w:rFonts w:ascii="Times New Roman" w:hAnsi="Times New Roman"/>
          <w:color w:val="000000"/>
          <w:sz w:val="24"/>
          <w:szCs w:val="24"/>
        </w:rPr>
        <w:t>, o któr</w:t>
      </w:r>
      <w:r w:rsidR="00C57D73" w:rsidRPr="0075543C">
        <w:rPr>
          <w:rFonts w:ascii="Times New Roman" w:hAnsi="Times New Roman"/>
          <w:color w:val="000000"/>
          <w:sz w:val="24"/>
          <w:szCs w:val="24"/>
        </w:rPr>
        <w:t>ej</w:t>
      </w:r>
      <w:r w:rsidRPr="000A37BB">
        <w:rPr>
          <w:rFonts w:ascii="Times New Roman" w:hAnsi="Times New Roman"/>
          <w:color w:val="000000"/>
          <w:sz w:val="24"/>
          <w:szCs w:val="24"/>
        </w:rPr>
        <w:t xml:space="preserve"> mowa w ust. 4, powinna uwzględniać również </w:t>
      </w:r>
      <w:r w:rsidR="00C57D73">
        <w:rPr>
          <w:rFonts w:ascii="Times New Roman" w:hAnsi="Times New Roman"/>
          <w:color w:val="000000"/>
          <w:sz w:val="24"/>
          <w:szCs w:val="24"/>
        </w:rPr>
        <w:t xml:space="preserve">odpowiednie </w:t>
      </w:r>
      <w:r w:rsidRPr="00C57D73">
        <w:rPr>
          <w:rFonts w:ascii="Times New Roman" w:hAnsi="Times New Roman"/>
          <w:color w:val="000000"/>
          <w:sz w:val="24"/>
          <w:szCs w:val="24"/>
        </w:rPr>
        <w:t>alternatywne rozwiązania</w:t>
      </w:r>
      <w:r w:rsidR="000A3F16" w:rsidRPr="00C57D73">
        <w:rPr>
          <w:rFonts w:ascii="Times New Roman" w:hAnsi="Times New Roman"/>
          <w:color w:val="000000"/>
          <w:sz w:val="24"/>
          <w:szCs w:val="24"/>
        </w:rPr>
        <w:t xml:space="preserve"> i formy wsparcia </w:t>
      </w:r>
      <w:r w:rsidR="00C57D73">
        <w:rPr>
          <w:rFonts w:ascii="Times New Roman" w:hAnsi="Times New Roman"/>
          <w:color w:val="000000"/>
          <w:sz w:val="24"/>
          <w:szCs w:val="24"/>
        </w:rPr>
        <w:t>w tym zakresie</w:t>
      </w:r>
      <w:r w:rsidR="00983D80">
        <w:rPr>
          <w:rFonts w:ascii="Times New Roman" w:hAnsi="Times New Roman"/>
          <w:color w:val="000000"/>
          <w:sz w:val="24"/>
          <w:szCs w:val="24"/>
        </w:rPr>
        <w:t>,</w:t>
      </w:r>
      <w:r w:rsidR="00C57D73">
        <w:rPr>
          <w:rFonts w:ascii="Times New Roman" w:hAnsi="Times New Roman"/>
          <w:color w:val="000000"/>
          <w:sz w:val="24"/>
          <w:szCs w:val="24"/>
        </w:rPr>
        <w:t xml:space="preserve"> </w:t>
      </w:r>
      <w:r w:rsidR="000A3F16" w:rsidRPr="00C57D73">
        <w:rPr>
          <w:rFonts w:ascii="Times New Roman" w:hAnsi="Times New Roman"/>
          <w:color w:val="000000"/>
          <w:sz w:val="24"/>
          <w:szCs w:val="24"/>
        </w:rPr>
        <w:t>wynikające z katalogu, o którym mowa w § 2 ust.</w:t>
      </w:r>
      <w:r w:rsidR="00983D80">
        <w:rPr>
          <w:rFonts w:ascii="Times New Roman" w:hAnsi="Times New Roman"/>
          <w:color w:val="000000"/>
          <w:sz w:val="24"/>
          <w:szCs w:val="24"/>
        </w:rPr>
        <w:t xml:space="preserve"> 8</w:t>
      </w:r>
      <w:r w:rsidR="000A3F16" w:rsidRPr="00C57D73">
        <w:rPr>
          <w:rFonts w:ascii="Times New Roman" w:hAnsi="Times New Roman"/>
          <w:color w:val="000000"/>
          <w:sz w:val="24"/>
          <w:szCs w:val="24"/>
        </w:rPr>
        <w:t xml:space="preserve"> </w:t>
      </w:r>
      <w:r w:rsidRPr="00C57D73">
        <w:rPr>
          <w:rFonts w:ascii="Times New Roman" w:hAnsi="Times New Roman"/>
          <w:color w:val="000000"/>
          <w:sz w:val="24"/>
          <w:szCs w:val="24"/>
        </w:rPr>
        <w:t>(m.in. odbywani</w:t>
      </w:r>
      <w:r w:rsidR="00C57D73">
        <w:rPr>
          <w:rFonts w:ascii="Times New Roman" w:hAnsi="Times New Roman"/>
          <w:color w:val="000000"/>
          <w:sz w:val="24"/>
          <w:szCs w:val="24"/>
        </w:rPr>
        <w:t>e</w:t>
      </w:r>
      <w:r w:rsidRPr="00C57D73">
        <w:rPr>
          <w:rFonts w:ascii="Times New Roman" w:hAnsi="Times New Roman"/>
          <w:color w:val="000000"/>
          <w:sz w:val="24"/>
          <w:szCs w:val="24"/>
        </w:rPr>
        <w:t xml:space="preserve"> zajęć przez tych studentów, w miarę możliwości lokalowych Uczelni, na parterze lub w budynku przystosowanym do osób niepełnosprawnych ruchowo, niesłyszących lub niedowidzących oraz w salach posiadających odpowiedni sprzęt wspomagający odbiór przekazywanych treści</w:t>
      </w:r>
      <w:r w:rsidR="00AB4671">
        <w:rPr>
          <w:rFonts w:ascii="Times New Roman" w:hAnsi="Times New Roman"/>
          <w:color w:val="000000"/>
          <w:sz w:val="24"/>
          <w:szCs w:val="24"/>
        </w:rPr>
        <w:t>,</w:t>
      </w:r>
      <w:r w:rsidR="00983D80">
        <w:rPr>
          <w:rFonts w:ascii="Times New Roman" w:hAnsi="Times New Roman"/>
          <w:color w:val="000000"/>
          <w:sz w:val="24"/>
          <w:szCs w:val="24"/>
        </w:rPr>
        <w:t xml:space="preserve"> </w:t>
      </w:r>
      <w:r w:rsidRPr="00C57D73">
        <w:rPr>
          <w:rFonts w:ascii="Times New Roman" w:hAnsi="Times New Roman"/>
          <w:color w:val="000000"/>
          <w:sz w:val="24"/>
          <w:szCs w:val="24"/>
        </w:rPr>
        <w:t>takich jak</w:t>
      </w:r>
      <w:r w:rsidR="00C57D73">
        <w:rPr>
          <w:rFonts w:ascii="Times New Roman" w:hAnsi="Times New Roman"/>
          <w:color w:val="000000"/>
          <w:sz w:val="24"/>
          <w:szCs w:val="24"/>
        </w:rPr>
        <w:t>:</w:t>
      </w:r>
      <w:r w:rsidRPr="00C57D73">
        <w:rPr>
          <w:rFonts w:ascii="Times New Roman" w:hAnsi="Times New Roman"/>
          <w:color w:val="000000"/>
          <w:sz w:val="24"/>
          <w:szCs w:val="24"/>
        </w:rPr>
        <w:t xml:space="preserve"> urządzenia techniczne</w:t>
      </w:r>
      <w:r w:rsidR="00C57D73">
        <w:rPr>
          <w:rFonts w:ascii="Times New Roman" w:hAnsi="Times New Roman"/>
          <w:color w:val="000000"/>
          <w:sz w:val="24"/>
          <w:szCs w:val="24"/>
        </w:rPr>
        <w:t xml:space="preserve">, </w:t>
      </w:r>
      <w:r w:rsidRPr="00C57D73">
        <w:rPr>
          <w:rFonts w:ascii="Times New Roman" w:hAnsi="Times New Roman"/>
          <w:color w:val="000000"/>
          <w:sz w:val="24"/>
          <w:szCs w:val="24"/>
        </w:rPr>
        <w:t>urządzenia udźwiękawiające, klawiatury alternatywne itp.</w:t>
      </w:r>
      <w:r w:rsidR="00C57D73">
        <w:rPr>
          <w:rFonts w:ascii="Times New Roman" w:hAnsi="Times New Roman"/>
          <w:color w:val="000000"/>
          <w:sz w:val="24"/>
          <w:szCs w:val="24"/>
        </w:rPr>
        <w:t>).</w:t>
      </w:r>
    </w:p>
    <w:p w14:paraId="0ED1417C" w14:textId="77777777" w:rsidR="00D150ED" w:rsidRPr="00135873" w:rsidRDefault="00D150ED" w:rsidP="007876A1">
      <w:pPr>
        <w:pStyle w:val="Akapitzlist"/>
        <w:numPr>
          <w:ilvl w:val="0"/>
          <w:numId w:val="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Okresem rozliczeniowym kolejnych etapów studiów jest semestr.</w:t>
      </w:r>
    </w:p>
    <w:p w14:paraId="0CC9E06E" w14:textId="77777777" w:rsidR="00F90654" w:rsidRPr="00135873" w:rsidRDefault="00D150ED" w:rsidP="003C7DF5">
      <w:pPr>
        <w:pStyle w:val="Akapitzlist"/>
        <w:numPr>
          <w:ilvl w:val="0"/>
          <w:numId w:val="7"/>
        </w:numPr>
        <w:spacing w:after="60"/>
        <w:ind w:left="284" w:hanging="284"/>
        <w:rPr>
          <w:rFonts w:ascii="Times New Roman" w:hAnsi="Times New Roman"/>
          <w:color w:val="000000"/>
          <w:sz w:val="24"/>
          <w:szCs w:val="24"/>
        </w:rPr>
      </w:pPr>
      <w:r w:rsidRPr="00135873">
        <w:rPr>
          <w:rFonts w:ascii="Times New Roman" w:hAnsi="Times New Roman"/>
          <w:color w:val="000000"/>
          <w:sz w:val="24"/>
          <w:szCs w:val="24"/>
        </w:rPr>
        <w:t xml:space="preserve">Na studiach stacjonarnych i niestacjonarnych semestr trwa 15 tygodni, a sesje zaliczeniowe nie krócej niż </w:t>
      </w:r>
      <w:r w:rsidR="00726297" w:rsidRPr="00135873">
        <w:rPr>
          <w:rFonts w:ascii="Times New Roman" w:hAnsi="Times New Roman"/>
          <w:color w:val="000000"/>
          <w:sz w:val="24"/>
          <w:szCs w:val="24"/>
        </w:rPr>
        <w:t>jeden</w:t>
      </w:r>
      <w:r w:rsidRPr="00135873">
        <w:rPr>
          <w:rFonts w:ascii="Times New Roman" w:hAnsi="Times New Roman"/>
          <w:color w:val="000000"/>
          <w:sz w:val="24"/>
          <w:szCs w:val="24"/>
        </w:rPr>
        <w:t xml:space="preserve"> tydzień.</w:t>
      </w:r>
      <w:r w:rsidR="00F90654" w:rsidRPr="00135873">
        <w:rPr>
          <w:rFonts w:ascii="Times New Roman" w:hAnsi="Times New Roman"/>
          <w:color w:val="000000"/>
          <w:sz w:val="24"/>
          <w:szCs w:val="24"/>
        </w:rPr>
        <w:t xml:space="preserve"> Plan ostatniego semestru studiów stacjonarnych kończących </w:t>
      </w:r>
      <w:r w:rsidR="00F90654" w:rsidRPr="00135873">
        <w:rPr>
          <w:rFonts w:ascii="Times New Roman" w:hAnsi="Times New Roman"/>
          <w:color w:val="000000"/>
          <w:sz w:val="24"/>
          <w:szCs w:val="24"/>
        </w:rPr>
        <w:lastRenderedPageBreak/>
        <w:t>się uzyskaniem tytułu zawodowego inżyniera może przewidywać semestr krótszy niż 15 tygodni.</w:t>
      </w:r>
    </w:p>
    <w:p w14:paraId="37B3A026" w14:textId="77777777" w:rsidR="00D150ED" w:rsidRPr="00135873" w:rsidRDefault="00D150ED" w:rsidP="007876A1">
      <w:pPr>
        <w:pStyle w:val="Akapitzlist"/>
        <w:numPr>
          <w:ilvl w:val="0"/>
          <w:numId w:val="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Na studiach niestacjonarnych  każdy semestr obejmuje co najmniej</w:t>
      </w:r>
      <w:r w:rsidR="003C7DF5">
        <w:rPr>
          <w:rFonts w:ascii="Times New Roman" w:hAnsi="Times New Roman"/>
          <w:color w:val="000000"/>
          <w:sz w:val="24"/>
          <w:szCs w:val="24"/>
        </w:rPr>
        <w:t xml:space="preserve"> </w:t>
      </w:r>
      <w:r w:rsidRPr="00135873">
        <w:rPr>
          <w:rFonts w:ascii="Times New Roman" w:hAnsi="Times New Roman"/>
          <w:color w:val="000000"/>
          <w:sz w:val="24"/>
          <w:szCs w:val="24"/>
        </w:rPr>
        <w:t>pięć zjazdów</w:t>
      </w:r>
      <w:r w:rsidR="00726297" w:rsidRPr="00135873">
        <w:rPr>
          <w:rFonts w:ascii="Times New Roman" w:hAnsi="Times New Roman"/>
          <w:color w:val="000000"/>
          <w:sz w:val="24"/>
          <w:szCs w:val="24"/>
        </w:rPr>
        <w:t xml:space="preserve"> o wymiarze od 2 do 4 dni każdy</w:t>
      </w:r>
      <w:r w:rsidRPr="00135873">
        <w:rPr>
          <w:rFonts w:ascii="Times New Roman" w:hAnsi="Times New Roman"/>
          <w:color w:val="000000"/>
          <w:sz w:val="24"/>
          <w:szCs w:val="24"/>
        </w:rPr>
        <w:t xml:space="preserve">. Terminy zjazdów i sesji na studiach niestacjonarnych ustala </w:t>
      </w:r>
      <w:r w:rsidR="00726297" w:rsidRPr="00135873">
        <w:rPr>
          <w:rFonts w:ascii="Times New Roman" w:hAnsi="Times New Roman"/>
          <w:color w:val="000000"/>
          <w:sz w:val="24"/>
          <w:szCs w:val="24"/>
        </w:rPr>
        <w:t>d</w:t>
      </w:r>
      <w:r w:rsidRPr="00135873">
        <w:rPr>
          <w:rFonts w:ascii="Times New Roman" w:hAnsi="Times New Roman"/>
          <w:color w:val="000000"/>
          <w:sz w:val="24"/>
          <w:szCs w:val="24"/>
        </w:rPr>
        <w:t xml:space="preserve">ziekan, biorąc pod uwagę organizację roku akademickiego, i podaje do wiadomości studentów nie później niż </w:t>
      </w:r>
      <w:r w:rsidR="00726297" w:rsidRPr="00135873">
        <w:rPr>
          <w:rFonts w:ascii="Times New Roman" w:hAnsi="Times New Roman"/>
          <w:color w:val="000000"/>
          <w:sz w:val="24"/>
          <w:szCs w:val="24"/>
        </w:rPr>
        <w:t>7 dni</w:t>
      </w:r>
      <w:r w:rsidRPr="00135873">
        <w:rPr>
          <w:rFonts w:ascii="Times New Roman" w:hAnsi="Times New Roman"/>
          <w:color w:val="000000"/>
          <w:sz w:val="24"/>
          <w:szCs w:val="24"/>
        </w:rPr>
        <w:t xml:space="preserve"> przed rozpoczęciem </w:t>
      </w:r>
      <w:r w:rsidR="00726297" w:rsidRPr="00135873">
        <w:rPr>
          <w:rFonts w:ascii="Times New Roman" w:hAnsi="Times New Roman"/>
          <w:color w:val="000000"/>
          <w:sz w:val="24"/>
          <w:szCs w:val="24"/>
        </w:rPr>
        <w:t>pierwszych zajęć w semestrze.</w:t>
      </w:r>
    </w:p>
    <w:p w14:paraId="01139086" w14:textId="77777777" w:rsidR="00D150ED" w:rsidRPr="00135873" w:rsidRDefault="00D150ED" w:rsidP="001657C7">
      <w:pPr>
        <w:pStyle w:val="Akapitzlist"/>
        <w:spacing w:after="60"/>
        <w:ind w:left="1134"/>
        <w:jc w:val="both"/>
        <w:rPr>
          <w:rFonts w:ascii="Times New Roman" w:hAnsi="Times New Roman"/>
          <w:color w:val="000000"/>
          <w:sz w:val="24"/>
          <w:szCs w:val="24"/>
        </w:rPr>
      </w:pPr>
    </w:p>
    <w:p w14:paraId="669C196D" w14:textId="77777777" w:rsidR="00FF4170" w:rsidRPr="00135873" w:rsidRDefault="00C36537" w:rsidP="000816E6">
      <w:pPr>
        <w:pStyle w:val="Nagwek2"/>
        <w:rPr>
          <w:rFonts w:ascii="Times New Roman" w:hAnsi="Times New Roman" w:cs="Times New Roman"/>
          <w:sz w:val="24"/>
          <w:szCs w:val="24"/>
        </w:rPr>
      </w:pPr>
      <w:bookmarkStart w:id="17" w:name="_Toc6489619"/>
      <w:r w:rsidRPr="00135873">
        <w:rPr>
          <w:rFonts w:ascii="Times New Roman" w:hAnsi="Times New Roman" w:cs="Times New Roman"/>
          <w:sz w:val="24"/>
          <w:szCs w:val="24"/>
        </w:rPr>
        <w:t>§ 1</w:t>
      </w:r>
      <w:r w:rsidR="006933B2" w:rsidRPr="00135873">
        <w:rPr>
          <w:rFonts w:ascii="Times New Roman" w:hAnsi="Times New Roman" w:cs="Times New Roman"/>
          <w:sz w:val="24"/>
          <w:szCs w:val="24"/>
        </w:rPr>
        <w:t>1</w:t>
      </w:r>
      <w:r w:rsidR="00E85386"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[Obecność na zajęciach]</w:t>
      </w:r>
      <w:bookmarkEnd w:id="17"/>
    </w:p>
    <w:p w14:paraId="0D886602" w14:textId="77777777" w:rsidR="00FF4170" w:rsidRPr="00135873" w:rsidRDefault="00C36537" w:rsidP="007876A1">
      <w:pPr>
        <w:pStyle w:val="Akapitzlist"/>
        <w:numPr>
          <w:ilvl w:val="0"/>
          <w:numId w:val="15"/>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Obecność studenta na zajęciach innych niż wykłady jest obowiązkowa. Student nie może mieć</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więcej niż 20% nieobecności na tych zajęciach, bez względu na przyczyny. </w:t>
      </w:r>
      <w:r w:rsidR="00EE6B39">
        <w:rPr>
          <w:rFonts w:ascii="Times New Roman" w:hAnsi="Times New Roman"/>
          <w:color w:val="000000"/>
          <w:sz w:val="24"/>
          <w:szCs w:val="24"/>
        </w:rPr>
        <w:br/>
      </w:r>
      <w:r w:rsidRPr="00135873">
        <w:rPr>
          <w:rFonts w:ascii="Times New Roman" w:hAnsi="Times New Roman"/>
          <w:color w:val="000000"/>
          <w:sz w:val="24"/>
          <w:szCs w:val="24"/>
        </w:rPr>
        <w:t>W przypadku</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modułu prowadzonego wyłącznie w formie wykładu, zakres obecności </w:t>
      </w:r>
      <w:r w:rsidR="00EE6B39">
        <w:rPr>
          <w:rFonts w:ascii="Times New Roman" w:hAnsi="Times New Roman"/>
          <w:color w:val="000000"/>
          <w:sz w:val="24"/>
          <w:szCs w:val="24"/>
        </w:rPr>
        <w:br/>
      </w:r>
      <w:r w:rsidRPr="00135873">
        <w:rPr>
          <w:rFonts w:ascii="Times New Roman" w:hAnsi="Times New Roman"/>
          <w:color w:val="000000"/>
          <w:sz w:val="24"/>
          <w:szCs w:val="24"/>
        </w:rPr>
        <w:t>na zajęciach określony</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jest w opisie modułu</w:t>
      </w:r>
      <w:r w:rsidR="00AF2BF6" w:rsidRPr="00135873">
        <w:rPr>
          <w:rFonts w:ascii="Times New Roman" w:hAnsi="Times New Roman"/>
          <w:color w:val="000000"/>
          <w:sz w:val="24"/>
          <w:szCs w:val="24"/>
        </w:rPr>
        <w:t xml:space="preserve"> </w:t>
      </w:r>
      <w:r w:rsidR="00726297" w:rsidRPr="00135873">
        <w:rPr>
          <w:rFonts w:ascii="Times New Roman" w:hAnsi="Times New Roman"/>
          <w:color w:val="000000"/>
          <w:sz w:val="24"/>
          <w:szCs w:val="24"/>
        </w:rPr>
        <w:t>zwanym dalej „</w:t>
      </w:r>
      <w:r w:rsidR="00AF2BF6" w:rsidRPr="00135873">
        <w:rPr>
          <w:rFonts w:ascii="Times New Roman" w:hAnsi="Times New Roman"/>
          <w:color w:val="000000"/>
          <w:sz w:val="24"/>
          <w:szCs w:val="24"/>
        </w:rPr>
        <w:t>sylabuse</w:t>
      </w:r>
      <w:r w:rsidR="00726297" w:rsidRPr="00135873">
        <w:rPr>
          <w:rFonts w:ascii="Times New Roman" w:hAnsi="Times New Roman"/>
          <w:color w:val="000000"/>
          <w:sz w:val="24"/>
          <w:szCs w:val="24"/>
        </w:rPr>
        <w:t>m”</w:t>
      </w:r>
      <w:r w:rsidRPr="00135873">
        <w:rPr>
          <w:rFonts w:ascii="Times New Roman" w:hAnsi="Times New Roman"/>
          <w:color w:val="000000"/>
          <w:sz w:val="24"/>
          <w:szCs w:val="24"/>
        </w:rPr>
        <w:t>.</w:t>
      </w:r>
    </w:p>
    <w:p w14:paraId="44BE1FE3" w14:textId="77777777" w:rsidR="00372C1B" w:rsidRPr="00135873" w:rsidRDefault="00C36537" w:rsidP="007876A1">
      <w:pPr>
        <w:pStyle w:val="Akapitzlist"/>
        <w:numPr>
          <w:ilvl w:val="0"/>
          <w:numId w:val="15"/>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uzasadnionych przypadkach wynikających z</w:t>
      </w:r>
      <w:r w:rsidR="00372C1B" w:rsidRPr="00135873">
        <w:rPr>
          <w:rFonts w:ascii="Times New Roman" w:hAnsi="Times New Roman"/>
          <w:color w:val="000000"/>
          <w:sz w:val="24"/>
          <w:szCs w:val="24"/>
        </w:rPr>
        <w:t>:</w:t>
      </w:r>
    </w:p>
    <w:p w14:paraId="4CDA140B" w14:textId="77777777" w:rsidR="00372C1B" w:rsidRPr="00135873" w:rsidRDefault="00C36537" w:rsidP="00EE6B39">
      <w:pPr>
        <w:pStyle w:val="Akapitzlist"/>
        <w:numPr>
          <w:ilvl w:val="1"/>
          <w:numId w:val="10"/>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niepełnosprawności</w:t>
      </w:r>
      <w:r w:rsidR="00372C1B" w:rsidRPr="00135873">
        <w:rPr>
          <w:rFonts w:ascii="Times New Roman" w:hAnsi="Times New Roman"/>
          <w:color w:val="000000"/>
          <w:sz w:val="24"/>
          <w:szCs w:val="24"/>
        </w:rPr>
        <w:t xml:space="preserve"> lub</w:t>
      </w:r>
      <w:r w:rsidR="0091731C" w:rsidRPr="00135873">
        <w:rPr>
          <w:rFonts w:ascii="Times New Roman" w:hAnsi="Times New Roman"/>
          <w:color w:val="000000"/>
          <w:sz w:val="24"/>
          <w:szCs w:val="24"/>
        </w:rPr>
        <w:t xml:space="preserve"> </w:t>
      </w:r>
    </w:p>
    <w:p w14:paraId="653FB5E6" w14:textId="77777777" w:rsidR="00372C1B" w:rsidRPr="00135873" w:rsidRDefault="0091731C" w:rsidP="00EE6B39">
      <w:pPr>
        <w:pStyle w:val="Akapitzlist"/>
        <w:numPr>
          <w:ilvl w:val="1"/>
          <w:numId w:val="10"/>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choroby potwierdzonej zwolnieniem lekarskim</w:t>
      </w:r>
      <w:r w:rsidR="00BE294A">
        <w:rPr>
          <w:rFonts w:ascii="Times New Roman" w:hAnsi="Times New Roman"/>
          <w:color w:val="000000"/>
          <w:sz w:val="24"/>
          <w:szCs w:val="24"/>
        </w:rPr>
        <w:t xml:space="preserve"> lub</w:t>
      </w:r>
      <w:r w:rsidRPr="00135873">
        <w:rPr>
          <w:rFonts w:ascii="Times New Roman" w:hAnsi="Times New Roman"/>
          <w:color w:val="000000"/>
          <w:sz w:val="24"/>
          <w:szCs w:val="24"/>
        </w:rPr>
        <w:t xml:space="preserve"> </w:t>
      </w:r>
      <w:r w:rsidR="00A600EB">
        <w:rPr>
          <w:rFonts w:ascii="Times New Roman" w:hAnsi="Times New Roman"/>
          <w:color w:val="000000"/>
          <w:sz w:val="24"/>
          <w:szCs w:val="24"/>
        </w:rPr>
        <w:t xml:space="preserve">zaświadczeniem </w:t>
      </w:r>
      <w:r w:rsidRPr="00135873">
        <w:rPr>
          <w:rFonts w:ascii="Times New Roman" w:hAnsi="Times New Roman"/>
          <w:color w:val="000000"/>
          <w:sz w:val="24"/>
          <w:szCs w:val="24"/>
        </w:rPr>
        <w:t xml:space="preserve">wydanym przez lekarza lub </w:t>
      </w:r>
    </w:p>
    <w:p w14:paraId="58321278" w14:textId="77777777" w:rsidR="00D35F39" w:rsidRPr="00135873" w:rsidRDefault="0091731C" w:rsidP="00EE6B39">
      <w:pPr>
        <w:pStyle w:val="Akapitzlist"/>
        <w:numPr>
          <w:ilvl w:val="1"/>
          <w:numId w:val="10"/>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innych </w:t>
      </w:r>
      <w:r w:rsidR="004A5896" w:rsidRPr="00135873">
        <w:rPr>
          <w:rFonts w:ascii="Times New Roman" w:hAnsi="Times New Roman"/>
          <w:color w:val="000000"/>
          <w:sz w:val="24"/>
          <w:szCs w:val="24"/>
        </w:rPr>
        <w:t xml:space="preserve">nieprzewidzianych </w:t>
      </w:r>
      <w:r w:rsidRPr="00135873">
        <w:rPr>
          <w:rFonts w:ascii="Times New Roman" w:hAnsi="Times New Roman"/>
          <w:color w:val="000000"/>
          <w:sz w:val="24"/>
          <w:szCs w:val="24"/>
        </w:rPr>
        <w:t>zdarzeń</w:t>
      </w:r>
      <w:r w:rsidR="004A5896" w:rsidRPr="00135873">
        <w:rPr>
          <w:rFonts w:ascii="Times New Roman" w:hAnsi="Times New Roman"/>
          <w:color w:val="000000"/>
          <w:sz w:val="24"/>
          <w:szCs w:val="24"/>
        </w:rPr>
        <w:t>, w tym zdarzeń losowych</w:t>
      </w:r>
      <w:r w:rsidR="00FC5846"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potwierdzonych </w:t>
      </w:r>
      <w:r w:rsidR="00126DC3">
        <w:rPr>
          <w:rFonts w:ascii="Times New Roman" w:hAnsi="Times New Roman"/>
          <w:color w:val="000000"/>
          <w:sz w:val="24"/>
          <w:szCs w:val="24"/>
        </w:rPr>
        <w:t xml:space="preserve">okazanymi </w:t>
      </w:r>
      <w:r w:rsidRPr="00135873">
        <w:rPr>
          <w:rFonts w:ascii="Times New Roman" w:hAnsi="Times New Roman"/>
          <w:color w:val="000000"/>
          <w:sz w:val="24"/>
          <w:szCs w:val="24"/>
        </w:rPr>
        <w:t>wiarygodnymi</w:t>
      </w:r>
      <w:r w:rsidR="00FC5846" w:rsidRPr="00135873">
        <w:rPr>
          <w:rFonts w:ascii="Times New Roman" w:hAnsi="Times New Roman"/>
          <w:color w:val="000000"/>
          <w:sz w:val="24"/>
          <w:szCs w:val="24"/>
        </w:rPr>
        <w:t>,</w:t>
      </w:r>
      <w:r w:rsidRPr="00135873">
        <w:rPr>
          <w:rFonts w:ascii="Times New Roman" w:hAnsi="Times New Roman"/>
          <w:color w:val="000000"/>
          <w:sz w:val="24"/>
          <w:szCs w:val="24"/>
        </w:rPr>
        <w:t xml:space="preserve"> urzędowymi dokumentami</w:t>
      </w:r>
    </w:p>
    <w:p w14:paraId="13FB5E3D" w14:textId="77777777" w:rsidR="00FF4170" w:rsidRPr="00135873" w:rsidRDefault="00BF464F" w:rsidP="00D35F39">
      <w:pPr>
        <w:spacing w:after="60"/>
        <w:ind w:left="284"/>
        <w:jc w:val="both"/>
        <w:rPr>
          <w:rFonts w:ascii="Times New Roman" w:hAnsi="Times New Roman"/>
          <w:color w:val="000000"/>
          <w:sz w:val="24"/>
          <w:szCs w:val="24"/>
        </w:rPr>
      </w:pPr>
      <w:r w:rsidRPr="00135873">
        <w:rPr>
          <w:rFonts w:ascii="Times New Roman" w:hAnsi="Times New Roman"/>
          <w:bCs/>
          <w:color w:val="000000"/>
          <w:sz w:val="24"/>
          <w:szCs w:val="24"/>
        </w:rPr>
        <w:t>–</w:t>
      </w:r>
      <w:r w:rsidR="00D35F39"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dopuszczalny limit</w:t>
      </w:r>
      <w:r w:rsidR="006933B2"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nieobecności na zajęciach może być zwiększony do 30%</w:t>
      </w:r>
      <w:r w:rsidR="00AF2BF6" w:rsidRPr="00135873">
        <w:rPr>
          <w:rFonts w:ascii="Times New Roman" w:hAnsi="Times New Roman"/>
          <w:color w:val="000000"/>
          <w:sz w:val="24"/>
          <w:szCs w:val="24"/>
        </w:rPr>
        <w:t xml:space="preserve"> za zgodą </w:t>
      </w:r>
      <w:r w:rsidR="00726297" w:rsidRPr="00135873">
        <w:rPr>
          <w:rFonts w:ascii="Times New Roman" w:hAnsi="Times New Roman"/>
          <w:color w:val="000000"/>
          <w:sz w:val="24"/>
          <w:szCs w:val="24"/>
        </w:rPr>
        <w:t>prod</w:t>
      </w:r>
      <w:r w:rsidR="00AF2BF6" w:rsidRPr="00135873">
        <w:rPr>
          <w:rFonts w:ascii="Times New Roman" w:hAnsi="Times New Roman"/>
          <w:color w:val="000000"/>
          <w:sz w:val="24"/>
          <w:szCs w:val="24"/>
        </w:rPr>
        <w:t>ziekana</w:t>
      </w:r>
      <w:r w:rsidR="00C36537" w:rsidRPr="00135873">
        <w:rPr>
          <w:rFonts w:ascii="Times New Roman" w:hAnsi="Times New Roman"/>
          <w:color w:val="000000"/>
          <w:sz w:val="24"/>
          <w:szCs w:val="24"/>
        </w:rPr>
        <w:t>.</w:t>
      </w:r>
    </w:p>
    <w:p w14:paraId="2D5AF911" w14:textId="77777777" w:rsidR="00FF4170" w:rsidRPr="00135873" w:rsidRDefault="00C36537" w:rsidP="00AD7925">
      <w:pPr>
        <w:pStyle w:val="Akapitzlist"/>
        <w:numPr>
          <w:ilvl w:val="0"/>
          <w:numId w:val="15"/>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Prowadzący zajęcia decyduje o sposobie i terminie wyrównania zaległości powstałych wskutek</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nieobecności studenta na zajęciach</w:t>
      </w:r>
      <w:r w:rsidR="00AF2BF6" w:rsidRPr="00135873">
        <w:rPr>
          <w:rFonts w:ascii="Times New Roman" w:hAnsi="Times New Roman"/>
          <w:color w:val="000000"/>
          <w:sz w:val="24"/>
          <w:szCs w:val="24"/>
        </w:rPr>
        <w:t xml:space="preserve"> w zakresie, o którym mowa w ust. </w:t>
      </w:r>
      <w:r w:rsidR="00726297" w:rsidRPr="00135873">
        <w:rPr>
          <w:rFonts w:ascii="Times New Roman" w:hAnsi="Times New Roman"/>
          <w:color w:val="000000"/>
          <w:sz w:val="24"/>
          <w:szCs w:val="24"/>
        </w:rPr>
        <w:t>1-</w:t>
      </w:r>
      <w:r w:rsidR="00AF2BF6" w:rsidRPr="00135873">
        <w:rPr>
          <w:rFonts w:ascii="Times New Roman" w:hAnsi="Times New Roman"/>
          <w:color w:val="000000"/>
          <w:sz w:val="24"/>
          <w:szCs w:val="24"/>
        </w:rPr>
        <w:t>2</w:t>
      </w:r>
      <w:r w:rsidRPr="00135873">
        <w:rPr>
          <w:rFonts w:ascii="Times New Roman" w:hAnsi="Times New Roman"/>
          <w:color w:val="000000"/>
          <w:sz w:val="24"/>
          <w:szCs w:val="24"/>
        </w:rPr>
        <w:t>.</w:t>
      </w:r>
    </w:p>
    <w:p w14:paraId="1611CFC7" w14:textId="77777777" w:rsidR="00FF4170" w:rsidRPr="00135873" w:rsidRDefault="00C36537" w:rsidP="00AD7925">
      <w:pPr>
        <w:pStyle w:val="Akapitzlist"/>
        <w:numPr>
          <w:ilvl w:val="0"/>
          <w:numId w:val="15"/>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Student, który nie wyrównał zaległości w sposób opisany</w:t>
      </w:r>
      <w:r w:rsidR="006933B2"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 ust. </w:t>
      </w:r>
      <w:r w:rsidR="00726297" w:rsidRPr="00135873">
        <w:rPr>
          <w:rFonts w:ascii="Times New Roman" w:hAnsi="Times New Roman"/>
          <w:color w:val="000000"/>
          <w:sz w:val="24"/>
          <w:szCs w:val="24"/>
        </w:rPr>
        <w:t>3</w:t>
      </w:r>
      <w:r w:rsidRPr="00135873">
        <w:rPr>
          <w:rFonts w:ascii="Times New Roman" w:hAnsi="Times New Roman"/>
          <w:color w:val="000000"/>
          <w:sz w:val="24"/>
          <w:szCs w:val="24"/>
        </w:rPr>
        <w:t>, nie może uzyskać zaliczenia modułu.</w:t>
      </w:r>
    </w:p>
    <w:p w14:paraId="445CCD86" w14:textId="63CEFBA2" w:rsidR="00C2688D" w:rsidRDefault="00126DC3" w:rsidP="00F47D8B">
      <w:pPr>
        <w:pStyle w:val="Akapitzlist"/>
        <w:numPr>
          <w:ilvl w:val="0"/>
          <w:numId w:val="15"/>
        </w:numPr>
        <w:spacing w:after="60"/>
        <w:ind w:left="284" w:hanging="284"/>
        <w:jc w:val="both"/>
        <w:rPr>
          <w:rFonts w:ascii="Times New Roman" w:hAnsi="Times New Roman"/>
          <w:color w:val="000000"/>
          <w:sz w:val="24"/>
          <w:szCs w:val="24"/>
        </w:rPr>
      </w:pPr>
      <w:r w:rsidRPr="0044455A">
        <w:rPr>
          <w:rFonts w:ascii="Times New Roman" w:hAnsi="Times New Roman"/>
          <w:color w:val="000000"/>
          <w:sz w:val="24"/>
          <w:szCs w:val="24"/>
        </w:rPr>
        <w:t xml:space="preserve">Student z niepełnosprawnością </w:t>
      </w:r>
      <w:r>
        <w:rPr>
          <w:rFonts w:ascii="Times New Roman" w:hAnsi="Times New Roman"/>
          <w:color w:val="000000"/>
          <w:sz w:val="24"/>
          <w:szCs w:val="24"/>
        </w:rPr>
        <w:t>może złożyć,</w:t>
      </w:r>
      <w:r w:rsidRPr="0044455A">
        <w:rPr>
          <w:rFonts w:ascii="Times New Roman" w:hAnsi="Times New Roman"/>
          <w:color w:val="000000"/>
          <w:sz w:val="24"/>
          <w:szCs w:val="24"/>
        </w:rPr>
        <w:t xml:space="preserve"> przed rozpoczęciem zajęć w danym semestrze</w:t>
      </w:r>
      <w:r>
        <w:rPr>
          <w:rFonts w:ascii="Times New Roman" w:hAnsi="Times New Roman"/>
          <w:color w:val="000000"/>
          <w:sz w:val="24"/>
          <w:szCs w:val="24"/>
        </w:rPr>
        <w:t>,</w:t>
      </w:r>
      <w:r w:rsidRPr="0044455A">
        <w:rPr>
          <w:rFonts w:ascii="Times New Roman" w:hAnsi="Times New Roman"/>
          <w:color w:val="000000"/>
          <w:sz w:val="24"/>
          <w:szCs w:val="24"/>
        </w:rPr>
        <w:t xml:space="preserve"> wnios</w:t>
      </w:r>
      <w:r w:rsidRPr="000A37BB">
        <w:rPr>
          <w:rFonts w:ascii="Times New Roman" w:hAnsi="Times New Roman"/>
          <w:color w:val="000000"/>
          <w:sz w:val="24"/>
          <w:szCs w:val="24"/>
        </w:rPr>
        <w:t xml:space="preserve">ek </w:t>
      </w:r>
      <w:r w:rsidR="00555F95" w:rsidRPr="000A37BB">
        <w:rPr>
          <w:rFonts w:ascii="Times New Roman" w:hAnsi="Times New Roman"/>
          <w:color w:val="000000"/>
          <w:sz w:val="24"/>
          <w:szCs w:val="24"/>
        </w:rPr>
        <w:t>dotyczący</w:t>
      </w:r>
      <w:r w:rsidRPr="000A37BB">
        <w:rPr>
          <w:rFonts w:ascii="Times New Roman" w:hAnsi="Times New Roman"/>
          <w:color w:val="000000"/>
          <w:sz w:val="24"/>
          <w:szCs w:val="24"/>
        </w:rPr>
        <w:t xml:space="preserve"> możliwości zastosowania </w:t>
      </w:r>
      <w:r w:rsidR="00524C7B" w:rsidRPr="000A37BB">
        <w:rPr>
          <w:rFonts w:ascii="Times New Roman" w:hAnsi="Times New Roman"/>
          <w:color w:val="000000"/>
          <w:sz w:val="24"/>
          <w:szCs w:val="24"/>
        </w:rPr>
        <w:t xml:space="preserve">odpowiednich </w:t>
      </w:r>
      <w:r w:rsidRPr="000A37BB">
        <w:rPr>
          <w:rFonts w:ascii="Times New Roman" w:hAnsi="Times New Roman"/>
          <w:color w:val="000000"/>
          <w:sz w:val="24"/>
          <w:szCs w:val="24"/>
        </w:rPr>
        <w:t xml:space="preserve">alternatywnych rozwiązań </w:t>
      </w:r>
      <w:r w:rsidR="00AC1FB1">
        <w:rPr>
          <w:rFonts w:ascii="Times New Roman" w:hAnsi="Times New Roman"/>
          <w:color w:val="000000"/>
          <w:sz w:val="24"/>
          <w:szCs w:val="24"/>
        </w:rPr>
        <w:br/>
      </w:r>
      <w:r w:rsidRPr="000A37BB">
        <w:rPr>
          <w:rFonts w:ascii="Times New Roman" w:hAnsi="Times New Roman"/>
          <w:color w:val="000000"/>
          <w:sz w:val="24"/>
          <w:szCs w:val="24"/>
        </w:rPr>
        <w:t>i form wsparcia</w:t>
      </w:r>
      <w:r w:rsidR="00524C7B" w:rsidRPr="00A46F78">
        <w:rPr>
          <w:rFonts w:ascii="Times New Roman" w:hAnsi="Times New Roman"/>
          <w:color w:val="000000"/>
          <w:sz w:val="24"/>
          <w:szCs w:val="24"/>
        </w:rPr>
        <w:t xml:space="preserve"> wynikających z</w:t>
      </w:r>
      <w:r w:rsidR="00524C7B" w:rsidRPr="000A37BB">
        <w:rPr>
          <w:rFonts w:ascii="Times New Roman" w:hAnsi="Times New Roman"/>
          <w:color w:val="000000"/>
          <w:sz w:val="24"/>
          <w:szCs w:val="24"/>
        </w:rPr>
        <w:t xml:space="preserve"> katalogu wskazanego</w:t>
      </w:r>
      <w:r w:rsidR="00AB4671">
        <w:rPr>
          <w:rFonts w:ascii="Times New Roman" w:hAnsi="Times New Roman"/>
          <w:color w:val="000000"/>
          <w:sz w:val="24"/>
          <w:szCs w:val="24"/>
        </w:rPr>
        <w:t xml:space="preserve"> w § 2 ust. 8</w:t>
      </w:r>
      <w:r w:rsidR="00524C7B" w:rsidRPr="000A37BB">
        <w:rPr>
          <w:rFonts w:ascii="Times New Roman" w:hAnsi="Times New Roman"/>
          <w:color w:val="000000"/>
          <w:sz w:val="24"/>
          <w:szCs w:val="24"/>
        </w:rPr>
        <w:t>,</w:t>
      </w:r>
      <w:r w:rsidRPr="000A37BB">
        <w:rPr>
          <w:rFonts w:ascii="Times New Roman" w:hAnsi="Times New Roman"/>
          <w:color w:val="000000"/>
          <w:sz w:val="24"/>
          <w:szCs w:val="24"/>
        </w:rPr>
        <w:t xml:space="preserve"> służących zapewnieniu jego </w:t>
      </w:r>
      <w:r w:rsidR="00524C7B" w:rsidRPr="00AD0423">
        <w:rPr>
          <w:rFonts w:ascii="Times New Roman" w:hAnsi="Times New Roman"/>
          <w:color w:val="000000"/>
          <w:sz w:val="24"/>
          <w:szCs w:val="24"/>
        </w:rPr>
        <w:t xml:space="preserve">pełnego </w:t>
      </w:r>
      <w:r w:rsidRPr="00983D80">
        <w:rPr>
          <w:rFonts w:ascii="Times New Roman" w:hAnsi="Times New Roman"/>
          <w:color w:val="000000"/>
          <w:sz w:val="24"/>
          <w:szCs w:val="24"/>
        </w:rPr>
        <w:t>udziału w zajęciach dydaktycznych</w:t>
      </w:r>
      <w:r w:rsidR="000A37BB" w:rsidRPr="00983D80">
        <w:rPr>
          <w:rFonts w:ascii="Times New Roman" w:hAnsi="Times New Roman"/>
          <w:color w:val="000000"/>
          <w:sz w:val="24"/>
          <w:szCs w:val="24"/>
        </w:rPr>
        <w:t xml:space="preserve"> (w</w:t>
      </w:r>
      <w:r w:rsidRPr="00983D80">
        <w:rPr>
          <w:rFonts w:ascii="Times New Roman" w:hAnsi="Times New Roman"/>
          <w:color w:val="000000"/>
          <w:sz w:val="24"/>
          <w:szCs w:val="24"/>
        </w:rPr>
        <w:t xml:space="preserve">niosek może dotyczyć  </w:t>
      </w:r>
      <w:r w:rsidR="00C561D8" w:rsidRPr="00AB4671">
        <w:rPr>
          <w:rFonts w:ascii="Times New Roman" w:hAnsi="Times New Roman"/>
          <w:color w:val="000000"/>
          <w:sz w:val="24"/>
          <w:szCs w:val="24"/>
        </w:rPr>
        <w:t>między innymi</w:t>
      </w:r>
      <w:r w:rsidR="00AB4671">
        <w:rPr>
          <w:rFonts w:ascii="Times New Roman" w:hAnsi="Times New Roman"/>
          <w:color w:val="000000"/>
          <w:sz w:val="24"/>
          <w:szCs w:val="24"/>
        </w:rPr>
        <w:t>:</w:t>
      </w:r>
      <w:r w:rsidR="00C561D8" w:rsidRPr="00AB4671">
        <w:rPr>
          <w:rFonts w:ascii="Times New Roman" w:hAnsi="Times New Roman"/>
          <w:color w:val="000000"/>
          <w:sz w:val="24"/>
          <w:szCs w:val="24"/>
        </w:rPr>
        <w:t xml:space="preserve"> </w:t>
      </w:r>
      <w:r w:rsidRPr="00AB4671">
        <w:rPr>
          <w:rFonts w:ascii="Times New Roman" w:hAnsi="Times New Roman"/>
          <w:color w:val="000000"/>
          <w:sz w:val="24"/>
          <w:szCs w:val="24"/>
        </w:rPr>
        <w:t xml:space="preserve">uczestnictwa w zajęciach </w:t>
      </w:r>
      <w:r w:rsidR="00AB4671">
        <w:rPr>
          <w:rFonts w:ascii="Times New Roman" w:hAnsi="Times New Roman"/>
          <w:color w:val="000000"/>
          <w:sz w:val="24"/>
          <w:szCs w:val="24"/>
        </w:rPr>
        <w:t xml:space="preserve">dydaktycznych </w:t>
      </w:r>
      <w:r w:rsidRPr="00AB4671">
        <w:rPr>
          <w:rFonts w:ascii="Times New Roman" w:hAnsi="Times New Roman"/>
          <w:color w:val="000000"/>
          <w:sz w:val="24"/>
          <w:szCs w:val="24"/>
        </w:rPr>
        <w:t xml:space="preserve">osób asystujących studentom </w:t>
      </w:r>
      <w:r w:rsidR="00AC1FB1">
        <w:rPr>
          <w:rFonts w:ascii="Times New Roman" w:hAnsi="Times New Roman"/>
          <w:color w:val="000000"/>
          <w:sz w:val="24"/>
          <w:szCs w:val="24"/>
        </w:rPr>
        <w:br/>
      </w:r>
      <w:r w:rsidRPr="00AB4671">
        <w:rPr>
          <w:rFonts w:ascii="Times New Roman" w:hAnsi="Times New Roman"/>
          <w:color w:val="000000"/>
          <w:sz w:val="24"/>
          <w:szCs w:val="24"/>
        </w:rPr>
        <w:t>z niepełnosprawnościami</w:t>
      </w:r>
      <w:r w:rsidR="00AB4671">
        <w:rPr>
          <w:rFonts w:ascii="Times New Roman" w:hAnsi="Times New Roman"/>
          <w:color w:val="000000"/>
          <w:sz w:val="24"/>
          <w:szCs w:val="24"/>
        </w:rPr>
        <w:t>,</w:t>
      </w:r>
      <w:r w:rsidRPr="00AB4671">
        <w:rPr>
          <w:rFonts w:ascii="Times New Roman" w:hAnsi="Times New Roman"/>
          <w:color w:val="000000"/>
          <w:sz w:val="24"/>
          <w:szCs w:val="24"/>
        </w:rPr>
        <w:t xml:space="preserve"> </w:t>
      </w:r>
      <w:r w:rsidR="00AB4671">
        <w:rPr>
          <w:rFonts w:ascii="Times New Roman" w:hAnsi="Times New Roman"/>
          <w:color w:val="000000"/>
          <w:sz w:val="24"/>
          <w:szCs w:val="24"/>
        </w:rPr>
        <w:t>rejestrowania treści dydaktycznych przy</w:t>
      </w:r>
      <w:r w:rsidRPr="00AB4671">
        <w:rPr>
          <w:rFonts w:ascii="Times New Roman" w:hAnsi="Times New Roman"/>
          <w:color w:val="000000"/>
          <w:sz w:val="24"/>
          <w:szCs w:val="24"/>
        </w:rPr>
        <w:t xml:space="preserve"> za</w:t>
      </w:r>
      <w:r w:rsidR="00AB4671">
        <w:rPr>
          <w:rFonts w:ascii="Times New Roman" w:hAnsi="Times New Roman"/>
          <w:color w:val="000000"/>
          <w:sz w:val="24"/>
          <w:szCs w:val="24"/>
        </w:rPr>
        <w:t>stosowaniu</w:t>
      </w:r>
      <w:r w:rsidRPr="00AB4671">
        <w:rPr>
          <w:rFonts w:ascii="Times New Roman" w:hAnsi="Times New Roman"/>
          <w:color w:val="000000"/>
          <w:sz w:val="24"/>
          <w:szCs w:val="24"/>
        </w:rPr>
        <w:t xml:space="preserve"> podczas zajęć urządzeń technicznych</w:t>
      </w:r>
      <w:r w:rsidR="00AB4671">
        <w:rPr>
          <w:rFonts w:ascii="Times New Roman" w:hAnsi="Times New Roman"/>
          <w:color w:val="000000"/>
          <w:sz w:val="24"/>
          <w:szCs w:val="24"/>
        </w:rPr>
        <w:t>, klawiatur alternatywnych</w:t>
      </w:r>
      <w:r w:rsidR="0027190E" w:rsidRPr="00C57D73">
        <w:rPr>
          <w:rFonts w:ascii="Times New Roman" w:hAnsi="Times New Roman"/>
          <w:color w:val="000000"/>
          <w:sz w:val="24"/>
          <w:szCs w:val="24"/>
        </w:rPr>
        <w:t xml:space="preserve"> itp.</w:t>
      </w:r>
      <w:r w:rsidR="00AB4671">
        <w:rPr>
          <w:rFonts w:ascii="Times New Roman" w:hAnsi="Times New Roman"/>
          <w:color w:val="000000"/>
          <w:sz w:val="24"/>
          <w:szCs w:val="24"/>
        </w:rPr>
        <w:t xml:space="preserve">, dostępu do materiałów </w:t>
      </w:r>
      <w:r w:rsidR="00D93240">
        <w:rPr>
          <w:rFonts w:ascii="Times New Roman" w:hAnsi="Times New Roman"/>
          <w:color w:val="000000"/>
          <w:sz w:val="24"/>
          <w:szCs w:val="24"/>
        </w:rPr>
        <w:t>dydaktycznych</w:t>
      </w:r>
      <w:r w:rsidR="00AB4671">
        <w:rPr>
          <w:rFonts w:ascii="Times New Roman" w:hAnsi="Times New Roman"/>
          <w:color w:val="000000"/>
          <w:sz w:val="24"/>
          <w:szCs w:val="24"/>
        </w:rPr>
        <w:t xml:space="preserve"> </w:t>
      </w:r>
      <w:r w:rsidR="00BA0DD1" w:rsidRPr="00BA0DD1">
        <w:rPr>
          <w:rFonts w:ascii="Times New Roman" w:eastAsia="Calibri" w:hAnsi="Times New Roman"/>
          <w:sz w:val="24"/>
          <w:szCs w:val="24"/>
          <w:lang w:eastAsia="en-US"/>
        </w:rPr>
        <w:t xml:space="preserve">oraz innych </w:t>
      </w:r>
      <w:r w:rsidR="004A0C73">
        <w:rPr>
          <w:rFonts w:ascii="Times New Roman" w:eastAsia="Calibri" w:hAnsi="Times New Roman"/>
          <w:sz w:val="24"/>
          <w:szCs w:val="24"/>
          <w:lang w:eastAsia="en-US"/>
        </w:rPr>
        <w:t xml:space="preserve">alternatywnych </w:t>
      </w:r>
      <w:r w:rsidR="00BA0DD1" w:rsidRPr="00BA0DD1">
        <w:rPr>
          <w:rFonts w:ascii="Times New Roman" w:eastAsia="Calibri" w:hAnsi="Times New Roman"/>
          <w:sz w:val="24"/>
          <w:szCs w:val="24"/>
          <w:lang w:eastAsia="en-US"/>
        </w:rPr>
        <w:t xml:space="preserve">rozwiązań i form wsparcia wnioskowanych przez studenta </w:t>
      </w:r>
      <w:r w:rsidR="00AB4671">
        <w:rPr>
          <w:rFonts w:ascii="Times New Roman" w:hAnsi="Times New Roman"/>
          <w:color w:val="000000"/>
          <w:sz w:val="24"/>
          <w:szCs w:val="24"/>
        </w:rPr>
        <w:t xml:space="preserve">dostosowanych do rodzaju i stopnia </w:t>
      </w:r>
      <w:r w:rsidR="00BA0DD1">
        <w:rPr>
          <w:rFonts w:ascii="Times New Roman" w:hAnsi="Times New Roman"/>
          <w:color w:val="000000"/>
          <w:sz w:val="24"/>
          <w:szCs w:val="24"/>
        </w:rPr>
        <w:t xml:space="preserve">jego </w:t>
      </w:r>
      <w:r w:rsidR="00AB4671">
        <w:rPr>
          <w:rFonts w:ascii="Times New Roman" w:hAnsi="Times New Roman"/>
          <w:color w:val="000000"/>
          <w:sz w:val="24"/>
          <w:szCs w:val="24"/>
        </w:rPr>
        <w:t>niepełnosprawności</w:t>
      </w:r>
      <w:r w:rsidR="000A37BB" w:rsidRPr="0027190E">
        <w:rPr>
          <w:rFonts w:ascii="Times New Roman" w:hAnsi="Times New Roman"/>
          <w:color w:val="000000"/>
          <w:sz w:val="24"/>
          <w:szCs w:val="24"/>
        </w:rPr>
        <w:t>)</w:t>
      </w:r>
      <w:r w:rsidRPr="0027190E">
        <w:rPr>
          <w:rFonts w:ascii="Times New Roman" w:hAnsi="Times New Roman"/>
          <w:color w:val="000000"/>
          <w:sz w:val="24"/>
          <w:szCs w:val="24"/>
        </w:rPr>
        <w:t xml:space="preserve">. Wniosek wraz z okazaniem dokumentów dotyczących niepełnosprawności, o których mowa w § 1 pkt </w:t>
      </w:r>
      <w:r w:rsidR="00DE5FB2">
        <w:rPr>
          <w:rFonts w:ascii="Times New Roman" w:hAnsi="Times New Roman"/>
          <w:color w:val="000000"/>
          <w:sz w:val="24"/>
          <w:szCs w:val="24"/>
        </w:rPr>
        <w:t>10</w:t>
      </w:r>
      <w:r w:rsidRPr="0027190E">
        <w:rPr>
          <w:rFonts w:ascii="Times New Roman" w:hAnsi="Times New Roman"/>
          <w:color w:val="000000"/>
          <w:sz w:val="24"/>
          <w:szCs w:val="24"/>
        </w:rPr>
        <w:t xml:space="preserve"> składa się do prodziekana. Prodziekan </w:t>
      </w:r>
      <w:r w:rsidRPr="00AD0423">
        <w:rPr>
          <w:rFonts w:ascii="Times New Roman" w:hAnsi="Times New Roman"/>
          <w:color w:val="000000"/>
          <w:sz w:val="24"/>
          <w:szCs w:val="24"/>
        </w:rPr>
        <w:t xml:space="preserve">podejmuje </w:t>
      </w:r>
      <w:r w:rsidR="00FB7421" w:rsidRPr="000A37BB">
        <w:rPr>
          <w:rFonts w:ascii="Times New Roman" w:hAnsi="Times New Roman"/>
          <w:color w:val="000000"/>
          <w:sz w:val="24"/>
          <w:szCs w:val="24"/>
        </w:rPr>
        <w:t xml:space="preserve">w tej  sprawie </w:t>
      </w:r>
      <w:r w:rsidRPr="000A37BB">
        <w:rPr>
          <w:rFonts w:ascii="Times New Roman" w:hAnsi="Times New Roman"/>
          <w:color w:val="000000"/>
          <w:sz w:val="24"/>
          <w:szCs w:val="24"/>
        </w:rPr>
        <w:t>decyzję</w:t>
      </w:r>
      <w:r w:rsidRPr="00F133CD">
        <w:rPr>
          <w:rFonts w:ascii="Times New Roman" w:hAnsi="Times New Roman"/>
          <w:color w:val="000000"/>
          <w:sz w:val="24"/>
          <w:szCs w:val="24"/>
        </w:rPr>
        <w:t xml:space="preserve"> </w:t>
      </w:r>
      <w:r w:rsidR="00FB7421" w:rsidRPr="00FB7421">
        <w:rPr>
          <w:rFonts w:ascii="Times New Roman" w:hAnsi="Times New Roman"/>
          <w:color w:val="000000"/>
          <w:sz w:val="24"/>
          <w:szCs w:val="24"/>
        </w:rPr>
        <w:t xml:space="preserve">w porozumieniu </w:t>
      </w:r>
      <w:r w:rsidR="004226F6">
        <w:rPr>
          <w:rFonts w:ascii="Times New Roman" w:hAnsi="Times New Roman"/>
          <w:color w:val="000000"/>
          <w:sz w:val="24"/>
          <w:szCs w:val="24"/>
        </w:rPr>
        <w:br/>
      </w:r>
      <w:r w:rsidR="00FB7421" w:rsidRPr="00FB7421">
        <w:rPr>
          <w:rFonts w:ascii="Times New Roman" w:hAnsi="Times New Roman"/>
          <w:color w:val="000000"/>
          <w:sz w:val="24"/>
          <w:szCs w:val="24"/>
        </w:rPr>
        <w:t>z osobą odpowiedzialną za moduł</w:t>
      </w:r>
      <w:r w:rsidRPr="0044455A">
        <w:rPr>
          <w:rFonts w:ascii="Times New Roman" w:hAnsi="Times New Roman"/>
          <w:color w:val="000000"/>
          <w:sz w:val="24"/>
          <w:szCs w:val="24"/>
        </w:rPr>
        <w:t>.</w:t>
      </w:r>
    </w:p>
    <w:p w14:paraId="37456B6A" w14:textId="77777777" w:rsidR="00126DC3" w:rsidRPr="00C712EF" w:rsidRDefault="00126DC3" w:rsidP="00F47D8B">
      <w:pPr>
        <w:pStyle w:val="Akapitzlist"/>
        <w:numPr>
          <w:ilvl w:val="0"/>
          <w:numId w:val="15"/>
        </w:numPr>
        <w:spacing w:after="60"/>
        <w:ind w:left="284" w:hanging="284"/>
        <w:jc w:val="both"/>
        <w:rPr>
          <w:rFonts w:ascii="Times New Roman" w:hAnsi="Times New Roman"/>
          <w:color w:val="000000"/>
          <w:sz w:val="24"/>
          <w:szCs w:val="24"/>
        </w:rPr>
      </w:pPr>
      <w:r>
        <w:rPr>
          <w:rFonts w:ascii="Times New Roman" w:hAnsi="Times New Roman"/>
          <w:color w:val="000000"/>
          <w:sz w:val="24"/>
          <w:szCs w:val="24"/>
        </w:rPr>
        <w:t>W szczególnie uzasadnionych przypadkach prodziekan może podjąć decyzję</w:t>
      </w:r>
      <w:r w:rsidR="00C712EF">
        <w:rPr>
          <w:rFonts w:ascii="Times New Roman" w:hAnsi="Times New Roman"/>
          <w:color w:val="000000"/>
          <w:sz w:val="24"/>
          <w:szCs w:val="24"/>
        </w:rPr>
        <w:t>,</w:t>
      </w:r>
      <w:r>
        <w:rPr>
          <w:rFonts w:ascii="Times New Roman" w:hAnsi="Times New Roman"/>
          <w:color w:val="000000"/>
          <w:sz w:val="24"/>
          <w:szCs w:val="24"/>
        </w:rPr>
        <w:t xml:space="preserve"> o której mowa w ust. 5, na wniosek studenta złożony w trakcie trwania semestru.</w:t>
      </w:r>
    </w:p>
    <w:p w14:paraId="7D36A443" w14:textId="77777777" w:rsidR="006933B2" w:rsidRPr="00135873" w:rsidRDefault="006933B2" w:rsidP="001657C7">
      <w:pPr>
        <w:spacing w:after="60"/>
        <w:rPr>
          <w:rFonts w:ascii="Times New Roman" w:hAnsi="Times New Roman"/>
          <w:b/>
          <w:bCs/>
          <w:color w:val="000000"/>
          <w:sz w:val="24"/>
          <w:szCs w:val="24"/>
        </w:rPr>
      </w:pPr>
    </w:p>
    <w:p w14:paraId="3448879D" w14:textId="77777777" w:rsidR="00894D55" w:rsidRPr="00135873" w:rsidRDefault="00C36537" w:rsidP="000816E6">
      <w:pPr>
        <w:pStyle w:val="Nagwek2"/>
        <w:rPr>
          <w:rFonts w:ascii="Times New Roman" w:hAnsi="Times New Roman" w:cs="Times New Roman"/>
          <w:sz w:val="24"/>
          <w:szCs w:val="24"/>
        </w:rPr>
      </w:pPr>
      <w:bookmarkStart w:id="18" w:name="_Toc6489620"/>
      <w:r w:rsidRPr="00135873">
        <w:rPr>
          <w:rFonts w:ascii="Times New Roman" w:hAnsi="Times New Roman" w:cs="Times New Roman"/>
          <w:sz w:val="24"/>
          <w:szCs w:val="24"/>
        </w:rPr>
        <w:t xml:space="preserve">§ </w:t>
      </w:r>
      <w:r w:rsidR="00FF4170" w:rsidRPr="00135873">
        <w:rPr>
          <w:rFonts w:ascii="Times New Roman" w:hAnsi="Times New Roman" w:cs="Times New Roman"/>
          <w:sz w:val="24"/>
          <w:szCs w:val="24"/>
        </w:rPr>
        <w:t>12</w:t>
      </w:r>
      <w:r w:rsidR="00E85386"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[Indywidualna organizacja studiów]</w:t>
      </w:r>
      <w:bookmarkEnd w:id="18"/>
    </w:p>
    <w:p w14:paraId="5D8773D1" w14:textId="77777777" w:rsidR="00FF4170" w:rsidRPr="00135873" w:rsidRDefault="00FF4170" w:rsidP="001657C7">
      <w:pPr>
        <w:spacing w:after="60"/>
        <w:jc w:val="both"/>
        <w:rPr>
          <w:rFonts w:ascii="Times New Roman" w:hAnsi="Times New Roman"/>
          <w:color w:val="000000"/>
          <w:sz w:val="24"/>
          <w:szCs w:val="24"/>
        </w:rPr>
      </w:pPr>
      <w:r w:rsidRPr="00135873">
        <w:rPr>
          <w:rFonts w:ascii="Times New Roman" w:hAnsi="Times New Roman"/>
          <w:color w:val="000000"/>
          <w:sz w:val="24"/>
          <w:szCs w:val="24"/>
        </w:rPr>
        <w:t>W SGGW określa się następujące rodzaje indywidualnej organizacji studiów:</w:t>
      </w:r>
    </w:p>
    <w:p w14:paraId="3072F457" w14:textId="77777777" w:rsidR="00FF4170" w:rsidRPr="00135873" w:rsidRDefault="00FF4170" w:rsidP="00EE6B39">
      <w:pPr>
        <w:pStyle w:val="Akapitzlist"/>
        <w:numPr>
          <w:ilvl w:val="0"/>
          <w:numId w:val="16"/>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indywidualny program studiów</w:t>
      </w:r>
      <w:r w:rsidR="00A07868" w:rsidRPr="00135873">
        <w:rPr>
          <w:rFonts w:ascii="Times New Roman" w:hAnsi="Times New Roman"/>
          <w:color w:val="000000"/>
          <w:sz w:val="24"/>
          <w:szCs w:val="24"/>
        </w:rPr>
        <w:t>, zwany dalej „</w:t>
      </w:r>
      <w:r w:rsidRPr="00135873">
        <w:rPr>
          <w:rFonts w:ascii="Times New Roman" w:hAnsi="Times New Roman"/>
          <w:color w:val="000000"/>
          <w:sz w:val="24"/>
          <w:szCs w:val="24"/>
        </w:rPr>
        <w:t>IPS</w:t>
      </w:r>
      <w:r w:rsidR="00A07868" w:rsidRPr="00135873">
        <w:rPr>
          <w:rFonts w:ascii="Times New Roman" w:hAnsi="Times New Roman"/>
          <w:color w:val="000000"/>
          <w:sz w:val="24"/>
          <w:szCs w:val="24"/>
        </w:rPr>
        <w:t>”</w:t>
      </w:r>
      <w:r w:rsidRPr="00135873">
        <w:rPr>
          <w:rFonts w:ascii="Times New Roman" w:hAnsi="Times New Roman"/>
          <w:color w:val="000000"/>
          <w:sz w:val="24"/>
          <w:szCs w:val="24"/>
        </w:rPr>
        <w:t>,</w:t>
      </w:r>
    </w:p>
    <w:p w14:paraId="45147829" w14:textId="77777777" w:rsidR="00FF4170" w:rsidRPr="00135873" w:rsidRDefault="00FF4170" w:rsidP="00EE6B39">
      <w:pPr>
        <w:pStyle w:val="Akapitzlist"/>
        <w:numPr>
          <w:ilvl w:val="0"/>
          <w:numId w:val="16"/>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lastRenderedPageBreak/>
        <w:t>indywidualny plan zajęć</w:t>
      </w:r>
      <w:r w:rsidR="00A07868" w:rsidRPr="00135873">
        <w:rPr>
          <w:rFonts w:ascii="Times New Roman" w:hAnsi="Times New Roman"/>
          <w:color w:val="000000"/>
          <w:sz w:val="24"/>
          <w:szCs w:val="24"/>
        </w:rPr>
        <w:t>, zwany dalej „</w:t>
      </w:r>
      <w:r w:rsidRPr="00135873">
        <w:rPr>
          <w:rFonts w:ascii="Times New Roman" w:hAnsi="Times New Roman"/>
          <w:color w:val="000000"/>
          <w:sz w:val="24"/>
          <w:szCs w:val="24"/>
        </w:rPr>
        <w:t>IPZ</w:t>
      </w:r>
      <w:r w:rsidR="00A07868" w:rsidRPr="00135873">
        <w:rPr>
          <w:rFonts w:ascii="Times New Roman" w:hAnsi="Times New Roman"/>
          <w:color w:val="000000"/>
          <w:sz w:val="24"/>
          <w:szCs w:val="24"/>
        </w:rPr>
        <w:t>”</w:t>
      </w:r>
      <w:r w:rsidRPr="00135873">
        <w:rPr>
          <w:rFonts w:ascii="Times New Roman" w:hAnsi="Times New Roman"/>
          <w:color w:val="000000"/>
          <w:sz w:val="24"/>
          <w:szCs w:val="24"/>
        </w:rPr>
        <w:t>,</w:t>
      </w:r>
    </w:p>
    <w:p w14:paraId="3D528C78" w14:textId="77777777" w:rsidR="00FF4170" w:rsidRPr="00135873" w:rsidRDefault="00FF4170" w:rsidP="00EE6B39">
      <w:pPr>
        <w:pStyle w:val="Akapitzlist"/>
        <w:numPr>
          <w:ilvl w:val="0"/>
          <w:numId w:val="16"/>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spersonalizowany plan studiów</w:t>
      </w:r>
      <w:r w:rsidR="00A07868" w:rsidRPr="00135873">
        <w:rPr>
          <w:rFonts w:ascii="Times New Roman" w:hAnsi="Times New Roman"/>
          <w:color w:val="000000"/>
          <w:sz w:val="24"/>
          <w:szCs w:val="24"/>
        </w:rPr>
        <w:t>, zwany dalej „</w:t>
      </w:r>
      <w:r w:rsidRPr="00135873">
        <w:rPr>
          <w:rFonts w:ascii="Times New Roman" w:hAnsi="Times New Roman"/>
          <w:color w:val="000000"/>
          <w:sz w:val="24"/>
          <w:szCs w:val="24"/>
        </w:rPr>
        <w:t>SPS</w:t>
      </w:r>
      <w:r w:rsidR="00A07868" w:rsidRPr="00135873">
        <w:rPr>
          <w:rFonts w:ascii="Times New Roman" w:hAnsi="Times New Roman"/>
          <w:color w:val="000000"/>
          <w:sz w:val="24"/>
          <w:szCs w:val="24"/>
        </w:rPr>
        <w:t>”</w:t>
      </w:r>
      <w:r w:rsidRPr="00135873">
        <w:rPr>
          <w:rFonts w:ascii="Times New Roman" w:hAnsi="Times New Roman"/>
          <w:color w:val="000000"/>
          <w:sz w:val="24"/>
          <w:szCs w:val="24"/>
        </w:rPr>
        <w:t>.</w:t>
      </w:r>
    </w:p>
    <w:p w14:paraId="22E3ADB0" w14:textId="77777777" w:rsidR="00FF4170" w:rsidRPr="00135873" w:rsidRDefault="00FF4170" w:rsidP="001657C7">
      <w:pPr>
        <w:spacing w:after="60"/>
        <w:jc w:val="both"/>
        <w:rPr>
          <w:rFonts w:ascii="Times New Roman" w:hAnsi="Times New Roman"/>
          <w:color w:val="000000"/>
          <w:sz w:val="24"/>
          <w:szCs w:val="24"/>
        </w:rPr>
      </w:pPr>
    </w:p>
    <w:p w14:paraId="138B0777" w14:textId="77777777" w:rsidR="00894D55" w:rsidRPr="00135873" w:rsidRDefault="00FF4170" w:rsidP="000816E6">
      <w:pPr>
        <w:pStyle w:val="Nagwek2"/>
        <w:rPr>
          <w:rFonts w:ascii="Times New Roman" w:hAnsi="Times New Roman" w:cs="Times New Roman"/>
          <w:sz w:val="24"/>
          <w:szCs w:val="24"/>
        </w:rPr>
      </w:pPr>
      <w:bookmarkStart w:id="19" w:name="_Toc6489621"/>
      <w:r w:rsidRPr="00135873">
        <w:rPr>
          <w:rFonts w:ascii="Times New Roman" w:hAnsi="Times New Roman" w:cs="Times New Roman"/>
          <w:sz w:val="24"/>
          <w:szCs w:val="24"/>
        </w:rPr>
        <w:t>§</w:t>
      </w:r>
      <w:r w:rsidR="00EB1B31" w:rsidRPr="00135873">
        <w:rPr>
          <w:rFonts w:ascii="Times New Roman" w:hAnsi="Times New Roman" w:cs="Times New Roman"/>
          <w:sz w:val="24"/>
          <w:szCs w:val="24"/>
        </w:rPr>
        <w:t xml:space="preserve"> </w:t>
      </w:r>
      <w:r w:rsidRPr="00135873">
        <w:rPr>
          <w:rFonts w:ascii="Times New Roman" w:hAnsi="Times New Roman" w:cs="Times New Roman"/>
          <w:sz w:val="24"/>
          <w:szCs w:val="24"/>
        </w:rPr>
        <w:t>13</w:t>
      </w:r>
      <w:r w:rsidR="00E85386"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[Indywidualny P</w:t>
      </w:r>
      <w:r w:rsidR="00A07868" w:rsidRPr="00135873">
        <w:rPr>
          <w:rFonts w:ascii="Times New Roman" w:hAnsi="Times New Roman" w:cs="Times New Roman"/>
          <w:sz w:val="24"/>
          <w:szCs w:val="24"/>
        </w:rPr>
        <w:t>rogram</w:t>
      </w:r>
      <w:r w:rsidR="00894D55" w:rsidRPr="00135873">
        <w:rPr>
          <w:rFonts w:ascii="Times New Roman" w:hAnsi="Times New Roman" w:cs="Times New Roman"/>
          <w:sz w:val="24"/>
          <w:szCs w:val="24"/>
        </w:rPr>
        <w:t xml:space="preserve"> Studiów]</w:t>
      </w:r>
      <w:bookmarkEnd w:id="19"/>
    </w:p>
    <w:p w14:paraId="57AA217E" w14:textId="77777777" w:rsidR="00FF4170" w:rsidRPr="00135873" w:rsidRDefault="00C36537" w:rsidP="007876A1">
      <w:pPr>
        <w:pStyle w:val="Akapitzlist"/>
        <w:numPr>
          <w:ilvl w:val="0"/>
          <w:numId w:val="1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Szczególnie uzdolnionym studentom, wyróżniającym się wynikami w nauce, umożliwia</w:t>
      </w:r>
      <w:r w:rsidR="00FF4170" w:rsidRPr="00135873">
        <w:rPr>
          <w:rFonts w:ascii="Times New Roman" w:hAnsi="Times New Roman"/>
          <w:color w:val="000000"/>
          <w:sz w:val="24"/>
          <w:szCs w:val="24"/>
        </w:rPr>
        <w:t xml:space="preserve"> </w:t>
      </w:r>
      <w:r w:rsidRPr="00135873">
        <w:rPr>
          <w:rFonts w:ascii="Times New Roman" w:hAnsi="Times New Roman"/>
          <w:color w:val="000000"/>
          <w:sz w:val="24"/>
          <w:szCs w:val="24"/>
        </w:rPr>
        <w:t>się studiowanie według IPS</w:t>
      </w:r>
      <w:r w:rsidR="00FF4170" w:rsidRPr="00135873">
        <w:rPr>
          <w:rFonts w:ascii="Times New Roman" w:hAnsi="Times New Roman"/>
          <w:color w:val="000000"/>
          <w:sz w:val="24"/>
          <w:szCs w:val="24"/>
        </w:rPr>
        <w:t>,</w:t>
      </w:r>
      <w:r w:rsidRPr="00135873">
        <w:rPr>
          <w:rFonts w:ascii="Times New Roman" w:hAnsi="Times New Roman"/>
          <w:color w:val="000000"/>
          <w:sz w:val="24"/>
          <w:szCs w:val="24"/>
        </w:rPr>
        <w:t xml:space="preserve"> pod opieką wybranego</w:t>
      </w:r>
      <w:r w:rsidR="00FF4170" w:rsidRPr="00135873">
        <w:rPr>
          <w:rFonts w:ascii="Times New Roman" w:hAnsi="Times New Roman"/>
          <w:color w:val="000000"/>
          <w:sz w:val="24"/>
          <w:szCs w:val="24"/>
        </w:rPr>
        <w:t xml:space="preserve"> </w:t>
      </w:r>
      <w:r w:rsidRPr="00135873">
        <w:rPr>
          <w:rFonts w:ascii="Times New Roman" w:hAnsi="Times New Roman"/>
          <w:color w:val="000000"/>
          <w:sz w:val="24"/>
          <w:szCs w:val="24"/>
        </w:rPr>
        <w:t>nauczyciela akademickiego</w:t>
      </w:r>
      <w:r w:rsidR="00BD32C8">
        <w:rPr>
          <w:rFonts w:ascii="Times New Roman" w:hAnsi="Times New Roman"/>
          <w:color w:val="000000"/>
          <w:sz w:val="24"/>
          <w:szCs w:val="24"/>
        </w:rPr>
        <w:t>, zwanego dalej opiekunem naukowym</w:t>
      </w:r>
      <w:r w:rsidRPr="00135873">
        <w:rPr>
          <w:rFonts w:ascii="Times New Roman" w:hAnsi="Times New Roman"/>
          <w:color w:val="000000"/>
          <w:sz w:val="24"/>
          <w:szCs w:val="24"/>
        </w:rPr>
        <w:t>.</w:t>
      </w:r>
    </w:p>
    <w:p w14:paraId="34D3C0A1" w14:textId="77777777" w:rsidR="00FF4170" w:rsidRPr="00135873" w:rsidRDefault="00C36537" w:rsidP="007876A1">
      <w:pPr>
        <w:pStyle w:val="Akapitzlist"/>
        <w:numPr>
          <w:ilvl w:val="0"/>
          <w:numId w:val="1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Zasady odbywania studiów według </w:t>
      </w:r>
      <w:r w:rsidR="00FF4170" w:rsidRPr="00135873">
        <w:rPr>
          <w:rFonts w:ascii="Times New Roman" w:hAnsi="Times New Roman"/>
          <w:color w:val="000000"/>
          <w:sz w:val="24"/>
          <w:szCs w:val="24"/>
        </w:rPr>
        <w:t>IPS</w:t>
      </w:r>
      <w:r w:rsidRPr="00135873">
        <w:rPr>
          <w:rFonts w:ascii="Times New Roman" w:hAnsi="Times New Roman"/>
          <w:color w:val="000000"/>
          <w:sz w:val="24"/>
          <w:szCs w:val="24"/>
        </w:rPr>
        <w:t xml:space="preserve"> określa</w:t>
      </w:r>
      <w:r w:rsidR="00A07868" w:rsidRPr="00135873">
        <w:rPr>
          <w:rFonts w:ascii="Times New Roman" w:hAnsi="Times New Roman"/>
          <w:color w:val="000000"/>
          <w:sz w:val="24"/>
          <w:szCs w:val="24"/>
        </w:rPr>
        <w:t xml:space="preserve"> dla studenta właściwa</w:t>
      </w:r>
      <w:r w:rsidRPr="00135873">
        <w:rPr>
          <w:rFonts w:ascii="Times New Roman" w:hAnsi="Times New Roman"/>
          <w:color w:val="000000"/>
          <w:sz w:val="24"/>
          <w:szCs w:val="24"/>
        </w:rPr>
        <w:t xml:space="preserve"> rada </w:t>
      </w:r>
      <w:r w:rsidR="001B4243" w:rsidRPr="00135873">
        <w:rPr>
          <w:rFonts w:ascii="Times New Roman" w:hAnsi="Times New Roman"/>
          <w:color w:val="000000"/>
          <w:sz w:val="24"/>
          <w:szCs w:val="24"/>
        </w:rPr>
        <w:t>programowa</w:t>
      </w:r>
      <w:r w:rsidRPr="00135873">
        <w:rPr>
          <w:rFonts w:ascii="Times New Roman" w:hAnsi="Times New Roman"/>
          <w:color w:val="000000"/>
          <w:sz w:val="24"/>
          <w:szCs w:val="24"/>
        </w:rPr>
        <w:t>.</w:t>
      </w:r>
      <w:r w:rsidR="00FF4170"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Kwalifikację na studia według </w:t>
      </w:r>
      <w:r w:rsidR="00FF4170" w:rsidRPr="00135873">
        <w:rPr>
          <w:rFonts w:ascii="Times New Roman" w:hAnsi="Times New Roman"/>
          <w:color w:val="000000"/>
          <w:sz w:val="24"/>
          <w:szCs w:val="24"/>
        </w:rPr>
        <w:t>IPS</w:t>
      </w:r>
      <w:r w:rsidRPr="00135873">
        <w:rPr>
          <w:rFonts w:ascii="Times New Roman" w:hAnsi="Times New Roman"/>
          <w:color w:val="000000"/>
          <w:sz w:val="24"/>
          <w:szCs w:val="24"/>
        </w:rPr>
        <w:t xml:space="preserve"> prowadzi </w:t>
      </w:r>
      <w:r w:rsidR="00A07868" w:rsidRPr="00135873">
        <w:rPr>
          <w:rFonts w:ascii="Times New Roman" w:hAnsi="Times New Roman"/>
          <w:color w:val="000000"/>
          <w:sz w:val="24"/>
          <w:szCs w:val="24"/>
        </w:rPr>
        <w:t>prod</w:t>
      </w:r>
      <w:r w:rsidRPr="00135873">
        <w:rPr>
          <w:rFonts w:ascii="Times New Roman" w:hAnsi="Times New Roman"/>
          <w:color w:val="000000"/>
          <w:sz w:val="24"/>
          <w:szCs w:val="24"/>
        </w:rPr>
        <w:t>ziekan na wniosek</w:t>
      </w:r>
      <w:r w:rsidR="00FF4170" w:rsidRPr="00135873">
        <w:rPr>
          <w:rFonts w:ascii="Times New Roman" w:hAnsi="Times New Roman"/>
          <w:color w:val="000000"/>
          <w:sz w:val="24"/>
          <w:szCs w:val="24"/>
        </w:rPr>
        <w:t xml:space="preserve"> </w:t>
      </w:r>
      <w:r w:rsidRPr="00135873">
        <w:rPr>
          <w:rFonts w:ascii="Times New Roman" w:hAnsi="Times New Roman"/>
          <w:color w:val="000000"/>
          <w:sz w:val="24"/>
          <w:szCs w:val="24"/>
        </w:rPr>
        <w:t>studenta złożony przed rozpoczęciem semestru, biorąc pod uwagę postępy w nauce,</w:t>
      </w:r>
      <w:r w:rsidR="00FF4170"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zainteresowania </w:t>
      </w:r>
      <w:r w:rsidR="00EE6B39">
        <w:rPr>
          <w:rFonts w:ascii="Times New Roman" w:hAnsi="Times New Roman"/>
          <w:color w:val="000000"/>
          <w:sz w:val="24"/>
          <w:szCs w:val="24"/>
        </w:rPr>
        <w:br/>
      </w:r>
      <w:r w:rsidRPr="00135873">
        <w:rPr>
          <w:rFonts w:ascii="Times New Roman" w:hAnsi="Times New Roman"/>
          <w:color w:val="000000"/>
          <w:sz w:val="24"/>
          <w:szCs w:val="24"/>
        </w:rPr>
        <w:t>i zdolności studenta.</w:t>
      </w:r>
    </w:p>
    <w:p w14:paraId="3A91C2DF" w14:textId="77777777" w:rsidR="00FF4170" w:rsidRPr="00135873" w:rsidRDefault="00C36537" w:rsidP="007876A1">
      <w:pPr>
        <w:pStyle w:val="Akapitzlist"/>
        <w:numPr>
          <w:ilvl w:val="0"/>
          <w:numId w:val="1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Zmiany w </w:t>
      </w:r>
      <w:r w:rsidR="00FF4170" w:rsidRPr="00135873">
        <w:rPr>
          <w:rFonts w:ascii="Times New Roman" w:hAnsi="Times New Roman"/>
          <w:color w:val="000000"/>
          <w:sz w:val="24"/>
          <w:szCs w:val="24"/>
        </w:rPr>
        <w:t>IPS</w:t>
      </w:r>
      <w:r w:rsidRPr="00135873">
        <w:rPr>
          <w:rFonts w:ascii="Times New Roman" w:hAnsi="Times New Roman"/>
          <w:color w:val="000000"/>
          <w:sz w:val="24"/>
          <w:szCs w:val="24"/>
        </w:rPr>
        <w:t xml:space="preserve"> nie mogą dotyczyć efektów </w:t>
      </w:r>
      <w:r w:rsidR="00FF4170" w:rsidRPr="00135873">
        <w:rPr>
          <w:rFonts w:ascii="Times New Roman" w:hAnsi="Times New Roman"/>
          <w:color w:val="000000"/>
          <w:sz w:val="24"/>
          <w:szCs w:val="24"/>
        </w:rPr>
        <w:t xml:space="preserve">uczenia się </w:t>
      </w:r>
      <w:r w:rsidRPr="00135873">
        <w:rPr>
          <w:rFonts w:ascii="Times New Roman" w:hAnsi="Times New Roman"/>
          <w:color w:val="000000"/>
          <w:sz w:val="24"/>
          <w:szCs w:val="24"/>
        </w:rPr>
        <w:t>określonych dla danego kierunku studiów, nie mogą prowadzić do przedłużenia planowego</w:t>
      </w:r>
      <w:r w:rsidR="00FF4170" w:rsidRPr="00135873">
        <w:rPr>
          <w:rFonts w:ascii="Times New Roman" w:hAnsi="Times New Roman"/>
          <w:color w:val="000000"/>
          <w:sz w:val="24"/>
          <w:szCs w:val="24"/>
        </w:rPr>
        <w:t xml:space="preserve"> </w:t>
      </w:r>
      <w:r w:rsidRPr="00135873">
        <w:rPr>
          <w:rFonts w:ascii="Times New Roman" w:hAnsi="Times New Roman"/>
          <w:color w:val="000000"/>
          <w:sz w:val="24"/>
          <w:szCs w:val="24"/>
        </w:rPr>
        <w:t>terminu ukończenia studiów ani zmiany wymaganej liczby punktów ECTS lub wiązać się</w:t>
      </w:r>
      <w:r w:rsidR="00FF4170" w:rsidRPr="00135873">
        <w:rPr>
          <w:rFonts w:ascii="Times New Roman" w:hAnsi="Times New Roman"/>
          <w:color w:val="000000"/>
          <w:sz w:val="24"/>
          <w:szCs w:val="24"/>
        </w:rPr>
        <w:t xml:space="preserve"> </w:t>
      </w:r>
      <w:r w:rsidRPr="00135873">
        <w:rPr>
          <w:rFonts w:ascii="Times New Roman" w:hAnsi="Times New Roman"/>
          <w:color w:val="000000"/>
          <w:sz w:val="24"/>
          <w:szCs w:val="24"/>
        </w:rPr>
        <w:t>z uzyskaniem w semestrze mniejszej niż określona w §</w:t>
      </w:r>
      <w:r w:rsidR="00273A05" w:rsidRPr="00135873">
        <w:rPr>
          <w:rFonts w:ascii="Times New Roman" w:hAnsi="Times New Roman"/>
          <w:color w:val="000000"/>
          <w:sz w:val="24"/>
          <w:szCs w:val="24"/>
        </w:rPr>
        <w:t xml:space="preserve"> </w:t>
      </w:r>
      <w:r w:rsidRPr="00135873">
        <w:rPr>
          <w:rFonts w:ascii="Times New Roman" w:hAnsi="Times New Roman"/>
          <w:color w:val="000000"/>
          <w:sz w:val="24"/>
          <w:szCs w:val="24"/>
        </w:rPr>
        <w:t>7 ust. 6 lub ust.</w:t>
      </w:r>
      <w:r w:rsidR="00A16F2A" w:rsidRPr="00135873">
        <w:rPr>
          <w:rFonts w:ascii="Times New Roman" w:hAnsi="Times New Roman"/>
          <w:color w:val="000000"/>
          <w:sz w:val="24"/>
          <w:szCs w:val="24"/>
        </w:rPr>
        <w:t xml:space="preserve"> </w:t>
      </w:r>
      <w:r w:rsidRPr="00135873">
        <w:rPr>
          <w:rFonts w:ascii="Times New Roman" w:hAnsi="Times New Roman"/>
          <w:color w:val="000000"/>
          <w:sz w:val="24"/>
          <w:szCs w:val="24"/>
        </w:rPr>
        <w:t>7 liczby punktów ECTS</w:t>
      </w:r>
      <w:r w:rsidR="00FF4170" w:rsidRPr="00135873">
        <w:rPr>
          <w:rFonts w:ascii="Times New Roman" w:hAnsi="Times New Roman"/>
          <w:color w:val="000000"/>
          <w:sz w:val="24"/>
          <w:szCs w:val="24"/>
        </w:rPr>
        <w:t>.</w:t>
      </w:r>
    </w:p>
    <w:p w14:paraId="04EDAB73" w14:textId="77777777" w:rsidR="00C2688D" w:rsidRPr="00135873" w:rsidRDefault="00A07868" w:rsidP="007876A1">
      <w:pPr>
        <w:pStyle w:val="Akapitzlist"/>
        <w:numPr>
          <w:ilvl w:val="0"/>
          <w:numId w:val="17"/>
        </w:numPr>
        <w:spacing w:after="60"/>
        <w:ind w:left="284" w:hanging="284"/>
        <w:jc w:val="both"/>
        <w:rPr>
          <w:rFonts w:ascii="Times New Roman" w:hAnsi="Times New Roman"/>
          <w:bCs/>
          <w:color w:val="000000"/>
          <w:sz w:val="24"/>
          <w:szCs w:val="24"/>
        </w:rPr>
      </w:pPr>
      <w:r w:rsidRPr="00135873">
        <w:rPr>
          <w:rFonts w:ascii="Times New Roman" w:hAnsi="Times New Roman"/>
          <w:color w:val="000000"/>
          <w:sz w:val="24"/>
          <w:szCs w:val="24"/>
        </w:rPr>
        <w:t>Prod</w:t>
      </w:r>
      <w:r w:rsidR="00C36537" w:rsidRPr="00135873">
        <w:rPr>
          <w:rFonts w:ascii="Times New Roman" w:hAnsi="Times New Roman"/>
          <w:color w:val="000000"/>
          <w:sz w:val="24"/>
          <w:szCs w:val="24"/>
        </w:rPr>
        <w:t>ziekan zatwierdza wybór opiekuna</w:t>
      </w:r>
      <w:r w:rsidR="00BD32C8">
        <w:rPr>
          <w:rFonts w:ascii="Times New Roman" w:hAnsi="Times New Roman"/>
          <w:color w:val="000000"/>
          <w:sz w:val="24"/>
          <w:szCs w:val="24"/>
        </w:rPr>
        <w:t xml:space="preserve"> naukowego</w:t>
      </w:r>
      <w:r w:rsidR="00C36537" w:rsidRPr="00135873">
        <w:rPr>
          <w:rFonts w:ascii="Times New Roman" w:hAnsi="Times New Roman"/>
          <w:color w:val="000000"/>
          <w:sz w:val="24"/>
          <w:szCs w:val="24"/>
        </w:rPr>
        <w:t xml:space="preserve"> i program </w:t>
      </w:r>
      <w:r w:rsidR="00A16F2A" w:rsidRPr="00135873">
        <w:rPr>
          <w:rFonts w:ascii="Times New Roman" w:hAnsi="Times New Roman"/>
          <w:color w:val="000000"/>
          <w:sz w:val="24"/>
          <w:szCs w:val="24"/>
        </w:rPr>
        <w:t>IPS</w:t>
      </w:r>
      <w:r w:rsidR="00C36537" w:rsidRPr="00135873">
        <w:rPr>
          <w:rFonts w:ascii="Times New Roman" w:hAnsi="Times New Roman"/>
          <w:color w:val="000000"/>
          <w:sz w:val="24"/>
          <w:szCs w:val="24"/>
        </w:rPr>
        <w:t>, a także</w:t>
      </w:r>
      <w:r w:rsidR="00FF4170"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wszelkie późniejsze modyfikacje tego programu.</w:t>
      </w:r>
      <w:r w:rsidR="00FF4170" w:rsidRPr="00135873">
        <w:rPr>
          <w:rFonts w:ascii="Times New Roman" w:hAnsi="Times New Roman"/>
          <w:color w:val="000000"/>
          <w:sz w:val="24"/>
          <w:szCs w:val="24"/>
        </w:rPr>
        <w:t xml:space="preserve"> </w:t>
      </w:r>
    </w:p>
    <w:p w14:paraId="2CD7045D" w14:textId="77777777" w:rsidR="00A16F2A" w:rsidRPr="00135873" w:rsidRDefault="00A16F2A" w:rsidP="001657C7">
      <w:pPr>
        <w:spacing w:after="60"/>
        <w:rPr>
          <w:rFonts w:ascii="Times New Roman" w:hAnsi="Times New Roman"/>
          <w:b/>
          <w:bCs/>
          <w:color w:val="000000"/>
          <w:sz w:val="24"/>
          <w:szCs w:val="24"/>
        </w:rPr>
      </w:pPr>
    </w:p>
    <w:p w14:paraId="4FCF365B" w14:textId="77777777" w:rsidR="00894D55" w:rsidRPr="00135873" w:rsidRDefault="00C36537" w:rsidP="000816E6">
      <w:pPr>
        <w:pStyle w:val="Nagwek2"/>
        <w:rPr>
          <w:rFonts w:ascii="Times New Roman" w:hAnsi="Times New Roman" w:cs="Times New Roman"/>
          <w:sz w:val="24"/>
          <w:szCs w:val="24"/>
        </w:rPr>
      </w:pPr>
      <w:bookmarkStart w:id="20" w:name="_Toc6489622"/>
      <w:r w:rsidRPr="00135873">
        <w:rPr>
          <w:rFonts w:ascii="Times New Roman" w:hAnsi="Times New Roman" w:cs="Times New Roman"/>
          <w:sz w:val="24"/>
          <w:szCs w:val="24"/>
        </w:rPr>
        <w:t>§ 1</w:t>
      </w:r>
      <w:r w:rsidR="00A16F2A" w:rsidRPr="00135873">
        <w:rPr>
          <w:rFonts w:ascii="Times New Roman" w:hAnsi="Times New Roman" w:cs="Times New Roman"/>
          <w:sz w:val="24"/>
          <w:szCs w:val="24"/>
        </w:rPr>
        <w:t>4</w:t>
      </w:r>
      <w:r w:rsidR="00E85386"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[Indywidualny Plan Zajęć]</w:t>
      </w:r>
      <w:bookmarkEnd w:id="20"/>
    </w:p>
    <w:p w14:paraId="5B652157" w14:textId="77777777" w:rsidR="00A16F2A" w:rsidRPr="00135873" w:rsidRDefault="00A07868" w:rsidP="007876A1">
      <w:pPr>
        <w:pStyle w:val="Akapitzlist"/>
        <w:numPr>
          <w:ilvl w:val="0"/>
          <w:numId w:val="18"/>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SGGW </w:t>
      </w:r>
      <w:r w:rsidR="00C36537" w:rsidRPr="00135873">
        <w:rPr>
          <w:rFonts w:ascii="Times New Roman" w:hAnsi="Times New Roman"/>
          <w:color w:val="000000"/>
          <w:sz w:val="24"/>
          <w:szCs w:val="24"/>
        </w:rPr>
        <w:t>stwarza możliwość odbywania studiów w formie</w:t>
      </w:r>
      <w:r w:rsidR="00A16F2A"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IPZ</w:t>
      </w:r>
      <w:r w:rsidR="00A16F2A" w:rsidRPr="00135873">
        <w:rPr>
          <w:rFonts w:ascii="Times New Roman" w:hAnsi="Times New Roman"/>
          <w:color w:val="000000"/>
          <w:sz w:val="24"/>
          <w:szCs w:val="24"/>
        </w:rPr>
        <w:t>,</w:t>
      </w:r>
      <w:r w:rsidR="00C36537" w:rsidRPr="00135873">
        <w:rPr>
          <w:rFonts w:ascii="Times New Roman" w:hAnsi="Times New Roman"/>
          <w:color w:val="000000"/>
          <w:sz w:val="24"/>
          <w:szCs w:val="24"/>
        </w:rPr>
        <w:t xml:space="preserve"> pod opieką wybranego nauczyciela akademickiego</w:t>
      </w:r>
      <w:r w:rsidR="00126DC3">
        <w:rPr>
          <w:rFonts w:ascii="Times New Roman" w:hAnsi="Times New Roman"/>
          <w:color w:val="000000"/>
          <w:sz w:val="24"/>
          <w:szCs w:val="24"/>
        </w:rPr>
        <w:t>, zwanego dalej opiekunem naukowym</w:t>
      </w:r>
      <w:r w:rsidRPr="00135873">
        <w:rPr>
          <w:rFonts w:ascii="Times New Roman" w:hAnsi="Times New Roman"/>
          <w:color w:val="000000"/>
          <w:sz w:val="24"/>
          <w:szCs w:val="24"/>
        </w:rPr>
        <w:t>:</w:t>
      </w:r>
    </w:p>
    <w:p w14:paraId="51BCF01B" w14:textId="77777777" w:rsidR="00A07868" w:rsidRPr="00135873" w:rsidRDefault="00A07868" w:rsidP="00EE6B39">
      <w:pPr>
        <w:pStyle w:val="Akapitzlist"/>
        <w:numPr>
          <w:ilvl w:val="1"/>
          <w:numId w:val="1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studentom z niepełnosprawnością; </w:t>
      </w:r>
    </w:p>
    <w:p w14:paraId="58540C0E" w14:textId="77777777" w:rsidR="00A07868" w:rsidRPr="00135873" w:rsidRDefault="00A07868" w:rsidP="00EE6B39">
      <w:pPr>
        <w:pStyle w:val="Akapitzlist"/>
        <w:numPr>
          <w:ilvl w:val="1"/>
          <w:numId w:val="1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studentkom w ciąży;</w:t>
      </w:r>
    </w:p>
    <w:p w14:paraId="2B5F6388" w14:textId="77777777" w:rsidR="00A07868" w:rsidRPr="00135873" w:rsidRDefault="00A07868" w:rsidP="00EE6B39">
      <w:pPr>
        <w:pStyle w:val="Akapitzlist"/>
        <w:numPr>
          <w:ilvl w:val="1"/>
          <w:numId w:val="1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studentom będącym rodzicami.</w:t>
      </w:r>
    </w:p>
    <w:p w14:paraId="057A2835" w14:textId="77777777" w:rsidR="00D357F6" w:rsidRPr="00135873" w:rsidRDefault="00A16F2A" w:rsidP="00D57C9D">
      <w:pPr>
        <w:pStyle w:val="Akapitzlist"/>
        <w:numPr>
          <w:ilvl w:val="0"/>
          <w:numId w:val="18"/>
        </w:numPr>
        <w:spacing w:after="0"/>
        <w:ind w:left="284" w:hanging="284"/>
        <w:jc w:val="both"/>
        <w:rPr>
          <w:rFonts w:ascii="Times New Roman" w:hAnsi="Times New Roman"/>
          <w:color w:val="000000"/>
          <w:sz w:val="24"/>
          <w:szCs w:val="24"/>
        </w:rPr>
      </w:pPr>
      <w:r w:rsidRPr="00135873">
        <w:rPr>
          <w:rFonts w:ascii="Times New Roman" w:hAnsi="Times New Roman"/>
          <w:color w:val="000000"/>
          <w:sz w:val="24"/>
          <w:szCs w:val="24"/>
        </w:rPr>
        <w:t>IPZ</w:t>
      </w:r>
      <w:r w:rsidR="00C36537" w:rsidRPr="00135873">
        <w:rPr>
          <w:rFonts w:ascii="Times New Roman" w:hAnsi="Times New Roman"/>
          <w:color w:val="000000"/>
          <w:sz w:val="24"/>
          <w:szCs w:val="24"/>
        </w:rPr>
        <w:t xml:space="preserve"> może polegać na</w:t>
      </w:r>
      <w:r w:rsidR="00A07868"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wyznaczeniu odmiennego planu studiów, w tym</w:t>
      </w:r>
      <w:r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tygodniowego planu zajęć, przez wybór grupy lub godzin zajęć umożliwiając</w:t>
      </w:r>
      <w:r w:rsidR="00D357F6" w:rsidRPr="00135873">
        <w:rPr>
          <w:rFonts w:ascii="Times New Roman" w:hAnsi="Times New Roman"/>
          <w:color w:val="000000"/>
          <w:sz w:val="24"/>
          <w:szCs w:val="24"/>
        </w:rPr>
        <w:t>ych</w:t>
      </w:r>
      <w:r w:rsidR="00C36537" w:rsidRPr="00135873">
        <w:rPr>
          <w:rFonts w:ascii="Times New Roman" w:hAnsi="Times New Roman"/>
          <w:color w:val="000000"/>
          <w:sz w:val="24"/>
          <w:szCs w:val="24"/>
        </w:rPr>
        <w:t xml:space="preserve"> studento</w:t>
      </w:r>
      <w:r w:rsidR="00A07868" w:rsidRPr="00135873">
        <w:rPr>
          <w:rFonts w:ascii="Times New Roman" w:hAnsi="Times New Roman"/>
          <w:color w:val="000000"/>
          <w:sz w:val="24"/>
          <w:szCs w:val="24"/>
        </w:rPr>
        <w:t xml:space="preserve">wi, o którym mowa </w:t>
      </w:r>
      <w:r w:rsidR="00EE6B39">
        <w:rPr>
          <w:rFonts w:ascii="Times New Roman" w:hAnsi="Times New Roman"/>
          <w:color w:val="000000"/>
          <w:sz w:val="24"/>
          <w:szCs w:val="24"/>
        </w:rPr>
        <w:br/>
      </w:r>
      <w:r w:rsidR="00A07868" w:rsidRPr="00135873">
        <w:rPr>
          <w:rFonts w:ascii="Times New Roman" w:hAnsi="Times New Roman"/>
          <w:color w:val="000000"/>
          <w:sz w:val="24"/>
          <w:szCs w:val="24"/>
        </w:rPr>
        <w:t>w ust. 1,</w:t>
      </w:r>
      <w:r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realizację obowiązującego programu studiów z dostosowaniem do jego</w:t>
      </w:r>
      <w:r w:rsidR="000A37BB">
        <w:rPr>
          <w:rFonts w:ascii="Times New Roman" w:hAnsi="Times New Roman"/>
          <w:color w:val="000000"/>
          <w:sz w:val="24"/>
          <w:szCs w:val="24"/>
        </w:rPr>
        <w:t xml:space="preserve"> indywidualnych</w:t>
      </w:r>
      <w:r w:rsidR="000536EA"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potrzeb</w:t>
      </w:r>
      <w:r w:rsidR="00A07868"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wynikających z rodzaju</w:t>
      </w:r>
      <w:r w:rsidR="000A37BB">
        <w:rPr>
          <w:rFonts w:ascii="Times New Roman" w:hAnsi="Times New Roman"/>
          <w:color w:val="000000"/>
          <w:sz w:val="24"/>
          <w:szCs w:val="24"/>
        </w:rPr>
        <w:t xml:space="preserve"> i stopnia</w:t>
      </w:r>
      <w:r w:rsidR="00C36537" w:rsidRPr="00135873">
        <w:rPr>
          <w:rFonts w:ascii="Times New Roman" w:hAnsi="Times New Roman"/>
          <w:color w:val="000000"/>
          <w:sz w:val="24"/>
          <w:szCs w:val="24"/>
        </w:rPr>
        <w:t xml:space="preserve"> niepełnosprawności.</w:t>
      </w:r>
    </w:p>
    <w:p w14:paraId="3A653DE4" w14:textId="77777777" w:rsidR="00D357F6" w:rsidRPr="00135873" w:rsidRDefault="00A16F2A" w:rsidP="00D57C9D">
      <w:pPr>
        <w:pStyle w:val="Akapitzlist"/>
        <w:numPr>
          <w:ilvl w:val="0"/>
          <w:numId w:val="18"/>
        </w:numPr>
        <w:spacing w:after="0"/>
        <w:ind w:left="284" w:hanging="284"/>
        <w:jc w:val="both"/>
        <w:rPr>
          <w:rFonts w:ascii="Times New Roman" w:hAnsi="Times New Roman"/>
          <w:color w:val="000000"/>
          <w:sz w:val="24"/>
          <w:szCs w:val="24"/>
        </w:rPr>
      </w:pPr>
      <w:r w:rsidRPr="00135873">
        <w:rPr>
          <w:rFonts w:ascii="Times New Roman" w:hAnsi="Times New Roman"/>
          <w:color w:val="000000"/>
          <w:sz w:val="24"/>
          <w:szCs w:val="24"/>
        </w:rPr>
        <w:t>IPZ</w:t>
      </w:r>
      <w:r w:rsidR="00C36537" w:rsidRPr="00135873">
        <w:rPr>
          <w:rFonts w:ascii="Times New Roman" w:hAnsi="Times New Roman"/>
          <w:color w:val="000000"/>
          <w:sz w:val="24"/>
          <w:szCs w:val="24"/>
        </w:rPr>
        <w:t xml:space="preserve"> nie może prowadzić do wydłużenia okresu studiów lub wiązać się</w:t>
      </w:r>
      <w:r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 xml:space="preserve">z uzyskaniem </w:t>
      </w:r>
      <w:r w:rsidR="00EE6B39">
        <w:rPr>
          <w:rFonts w:ascii="Times New Roman" w:hAnsi="Times New Roman"/>
          <w:color w:val="000000"/>
          <w:sz w:val="24"/>
          <w:szCs w:val="24"/>
        </w:rPr>
        <w:br/>
      </w:r>
      <w:r w:rsidR="00C36537" w:rsidRPr="00135873">
        <w:rPr>
          <w:rFonts w:ascii="Times New Roman" w:hAnsi="Times New Roman"/>
          <w:color w:val="000000"/>
          <w:sz w:val="24"/>
          <w:szCs w:val="24"/>
        </w:rPr>
        <w:t>w semestrze mniejszej niż określona w §</w:t>
      </w:r>
      <w:r w:rsidR="00273A05"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7 ust. 6 lub ust.</w:t>
      </w:r>
      <w:r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7 liczby punktów ECTS.</w:t>
      </w:r>
    </w:p>
    <w:p w14:paraId="590415FD" w14:textId="77777777" w:rsidR="00126DC3" w:rsidRPr="00126DC3" w:rsidRDefault="00126DC3" w:rsidP="00D57C9D">
      <w:pPr>
        <w:numPr>
          <w:ilvl w:val="0"/>
          <w:numId w:val="18"/>
        </w:numPr>
        <w:spacing w:after="0"/>
        <w:jc w:val="both"/>
        <w:rPr>
          <w:rFonts w:ascii="Times New Roman" w:hAnsi="Times New Roman"/>
          <w:color w:val="000000"/>
          <w:sz w:val="24"/>
          <w:szCs w:val="24"/>
        </w:rPr>
      </w:pPr>
      <w:r w:rsidRPr="00126DC3">
        <w:rPr>
          <w:rFonts w:ascii="Times New Roman" w:hAnsi="Times New Roman"/>
          <w:color w:val="000000"/>
          <w:sz w:val="24"/>
          <w:szCs w:val="24"/>
        </w:rPr>
        <w:t>Wniosek w sprawie odbywania studiów w formie IPZ składa się do prodziekana. Złożenie wniosku wymaga okazania dokumentów dotyczących sytuacji studenta stanowiących podstawę złożenia wniosku.</w:t>
      </w:r>
    </w:p>
    <w:p w14:paraId="0CCC73AA" w14:textId="77777777" w:rsidR="00D357F6" w:rsidRPr="00135873" w:rsidRDefault="00C36537" w:rsidP="00D57C9D">
      <w:pPr>
        <w:numPr>
          <w:ilvl w:val="0"/>
          <w:numId w:val="18"/>
        </w:numPr>
        <w:spacing w:after="0"/>
        <w:jc w:val="both"/>
        <w:rPr>
          <w:rFonts w:ascii="Times New Roman" w:hAnsi="Times New Roman"/>
          <w:color w:val="000000"/>
          <w:sz w:val="24"/>
          <w:szCs w:val="24"/>
        </w:rPr>
      </w:pPr>
      <w:r w:rsidRPr="00135873">
        <w:rPr>
          <w:rFonts w:ascii="Times New Roman" w:hAnsi="Times New Roman"/>
          <w:color w:val="000000"/>
          <w:sz w:val="24"/>
          <w:szCs w:val="24"/>
        </w:rPr>
        <w:t xml:space="preserve">Decyzję o realizacji </w:t>
      </w:r>
      <w:r w:rsidR="00A16F2A" w:rsidRPr="00135873">
        <w:rPr>
          <w:rFonts w:ascii="Times New Roman" w:hAnsi="Times New Roman"/>
          <w:color w:val="000000"/>
          <w:sz w:val="24"/>
          <w:szCs w:val="24"/>
        </w:rPr>
        <w:t>IPZ</w:t>
      </w:r>
      <w:r w:rsidRPr="00135873">
        <w:rPr>
          <w:rFonts w:ascii="Times New Roman" w:hAnsi="Times New Roman"/>
          <w:color w:val="000000"/>
          <w:sz w:val="24"/>
          <w:szCs w:val="24"/>
        </w:rPr>
        <w:t xml:space="preserve"> oraz jego formie </w:t>
      </w:r>
      <w:r w:rsidR="00D672E0" w:rsidRPr="00135873">
        <w:rPr>
          <w:rFonts w:ascii="Times New Roman" w:hAnsi="Times New Roman"/>
          <w:color w:val="000000"/>
          <w:sz w:val="24"/>
          <w:szCs w:val="24"/>
        </w:rPr>
        <w:t>–</w:t>
      </w:r>
      <w:r w:rsidR="00C2688D" w:rsidRPr="00135873">
        <w:rPr>
          <w:rFonts w:ascii="Times New Roman" w:hAnsi="Times New Roman"/>
          <w:color w:val="000000"/>
          <w:sz w:val="24"/>
          <w:szCs w:val="24"/>
        </w:rPr>
        <w:t xml:space="preserve"> </w:t>
      </w:r>
      <w:r w:rsidR="00D672E0" w:rsidRPr="00135873">
        <w:rPr>
          <w:rFonts w:ascii="Times New Roman" w:hAnsi="Times New Roman"/>
          <w:color w:val="000000"/>
          <w:sz w:val="24"/>
          <w:szCs w:val="24"/>
        </w:rPr>
        <w:t xml:space="preserve">także </w:t>
      </w:r>
      <w:r w:rsidRPr="00135873">
        <w:rPr>
          <w:rFonts w:ascii="Times New Roman" w:hAnsi="Times New Roman"/>
          <w:color w:val="000000"/>
          <w:sz w:val="24"/>
          <w:szCs w:val="24"/>
        </w:rPr>
        <w:t>wynikającej z rodzaju niepełnosprawności</w:t>
      </w:r>
      <w:r w:rsidR="00D672E0" w:rsidRPr="00135873">
        <w:rPr>
          <w:rFonts w:ascii="Times New Roman" w:hAnsi="Times New Roman"/>
          <w:color w:val="000000"/>
          <w:sz w:val="24"/>
          <w:szCs w:val="24"/>
        </w:rPr>
        <w:t xml:space="preserve">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w tym również o wyznaczeniu opiekuna</w:t>
      </w:r>
      <w:r w:rsidR="000A37BB">
        <w:rPr>
          <w:rFonts w:ascii="Times New Roman" w:hAnsi="Times New Roman"/>
          <w:color w:val="000000"/>
          <w:sz w:val="24"/>
          <w:szCs w:val="24"/>
        </w:rPr>
        <w:t xml:space="preserve"> naukowego</w:t>
      </w:r>
      <w:r w:rsidRPr="00135873">
        <w:rPr>
          <w:rFonts w:ascii="Times New Roman" w:hAnsi="Times New Roman"/>
          <w:color w:val="000000"/>
          <w:sz w:val="24"/>
          <w:szCs w:val="24"/>
        </w:rPr>
        <w:t>, podejmuje</w:t>
      </w:r>
      <w:r w:rsidR="00C2688D" w:rsidRPr="00135873">
        <w:rPr>
          <w:rFonts w:ascii="Times New Roman" w:hAnsi="Times New Roman"/>
          <w:color w:val="000000"/>
          <w:sz w:val="24"/>
          <w:szCs w:val="24"/>
        </w:rPr>
        <w:t xml:space="preserve"> </w:t>
      </w:r>
      <w:r w:rsidR="00D357F6" w:rsidRPr="00135873">
        <w:rPr>
          <w:rFonts w:ascii="Times New Roman" w:hAnsi="Times New Roman"/>
          <w:color w:val="000000"/>
          <w:sz w:val="24"/>
          <w:szCs w:val="24"/>
        </w:rPr>
        <w:t>właściwy prod</w:t>
      </w:r>
      <w:r w:rsidRPr="00135873">
        <w:rPr>
          <w:rFonts w:ascii="Times New Roman" w:hAnsi="Times New Roman"/>
          <w:color w:val="000000"/>
          <w:sz w:val="24"/>
          <w:szCs w:val="24"/>
        </w:rPr>
        <w:t xml:space="preserve">ziekan na wniosek studenta. </w:t>
      </w:r>
      <w:r w:rsidR="00D357F6" w:rsidRPr="00135873">
        <w:rPr>
          <w:rFonts w:ascii="Times New Roman" w:hAnsi="Times New Roman"/>
          <w:color w:val="000000"/>
          <w:sz w:val="24"/>
          <w:szCs w:val="24"/>
        </w:rPr>
        <w:t>Prod</w:t>
      </w:r>
      <w:r w:rsidRPr="00135873">
        <w:rPr>
          <w:rFonts w:ascii="Times New Roman" w:hAnsi="Times New Roman"/>
          <w:color w:val="000000"/>
          <w:sz w:val="24"/>
          <w:szCs w:val="24"/>
        </w:rPr>
        <w:t xml:space="preserve">ziekan sprawuje nadzór nad realizacją </w:t>
      </w:r>
      <w:r w:rsidR="00A16F2A" w:rsidRPr="00135873">
        <w:rPr>
          <w:rFonts w:ascii="Times New Roman" w:hAnsi="Times New Roman"/>
          <w:color w:val="000000"/>
          <w:sz w:val="24"/>
          <w:szCs w:val="24"/>
        </w:rPr>
        <w:t>IPZ</w:t>
      </w:r>
      <w:r w:rsidRPr="00135873">
        <w:rPr>
          <w:rFonts w:ascii="Times New Roman" w:hAnsi="Times New Roman"/>
          <w:color w:val="000000"/>
          <w:sz w:val="24"/>
          <w:szCs w:val="24"/>
        </w:rPr>
        <w:t>.</w:t>
      </w:r>
    </w:p>
    <w:p w14:paraId="1A7DF1B0" w14:textId="77777777" w:rsidR="00D357F6" w:rsidRPr="00135873" w:rsidRDefault="00D357F6" w:rsidP="00D57C9D">
      <w:pPr>
        <w:pStyle w:val="Akapitzlist"/>
        <w:numPr>
          <w:ilvl w:val="0"/>
          <w:numId w:val="18"/>
        </w:numPr>
        <w:spacing w:after="0"/>
        <w:ind w:left="284" w:hanging="284"/>
        <w:jc w:val="both"/>
        <w:rPr>
          <w:rFonts w:ascii="Times New Roman" w:hAnsi="Times New Roman"/>
          <w:color w:val="000000"/>
          <w:sz w:val="24"/>
          <w:szCs w:val="24"/>
        </w:rPr>
      </w:pPr>
      <w:r w:rsidRPr="00135873">
        <w:rPr>
          <w:rFonts w:ascii="Times New Roman" w:hAnsi="Times New Roman"/>
          <w:color w:val="000000"/>
          <w:sz w:val="24"/>
          <w:szCs w:val="24"/>
        </w:rPr>
        <w:t>W</w:t>
      </w:r>
      <w:r w:rsidR="00C36537" w:rsidRPr="00135873">
        <w:rPr>
          <w:rFonts w:ascii="Times New Roman" w:hAnsi="Times New Roman"/>
          <w:color w:val="000000"/>
          <w:sz w:val="24"/>
          <w:szCs w:val="24"/>
        </w:rPr>
        <w:t xml:space="preserve"> szczególnie</w:t>
      </w:r>
      <w:r w:rsidR="00C2688D"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 xml:space="preserve">uzasadnionych przypadkach, </w:t>
      </w:r>
      <w:r w:rsidRPr="00135873">
        <w:rPr>
          <w:rFonts w:ascii="Times New Roman" w:hAnsi="Times New Roman"/>
          <w:color w:val="000000"/>
          <w:sz w:val="24"/>
          <w:szCs w:val="24"/>
        </w:rPr>
        <w:t>prod</w:t>
      </w:r>
      <w:r w:rsidR="00C36537" w:rsidRPr="00135873">
        <w:rPr>
          <w:rFonts w:ascii="Times New Roman" w:hAnsi="Times New Roman"/>
          <w:color w:val="000000"/>
          <w:sz w:val="24"/>
          <w:szCs w:val="24"/>
        </w:rPr>
        <w:t xml:space="preserve">ziekan może podjąć </w:t>
      </w:r>
      <w:r w:rsidRPr="00135873">
        <w:rPr>
          <w:rFonts w:ascii="Times New Roman" w:hAnsi="Times New Roman"/>
          <w:color w:val="000000"/>
          <w:sz w:val="24"/>
          <w:szCs w:val="24"/>
        </w:rPr>
        <w:t xml:space="preserve">decyzję o realizacji programu studiów w formie IPZ </w:t>
      </w:r>
      <w:r w:rsidR="00C36537" w:rsidRPr="00135873">
        <w:rPr>
          <w:rFonts w:ascii="Times New Roman" w:hAnsi="Times New Roman"/>
          <w:color w:val="000000"/>
          <w:sz w:val="24"/>
          <w:szCs w:val="24"/>
        </w:rPr>
        <w:t xml:space="preserve">również w stosunku do </w:t>
      </w:r>
      <w:r w:rsidRPr="00135873">
        <w:rPr>
          <w:rFonts w:ascii="Times New Roman" w:hAnsi="Times New Roman"/>
          <w:color w:val="000000"/>
          <w:sz w:val="24"/>
          <w:szCs w:val="24"/>
        </w:rPr>
        <w:t xml:space="preserve">studentów </w:t>
      </w:r>
      <w:r w:rsidR="00C36537" w:rsidRPr="00135873">
        <w:rPr>
          <w:rFonts w:ascii="Times New Roman" w:hAnsi="Times New Roman"/>
          <w:color w:val="000000"/>
          <w:sz w:val="24"/>
          <w:szCs w:val="24"/>
        </w:rPr>
        <w:t xml:space="preserve">innych </w:t>
      </w:r>
      <w:r w:rsidRPr="00135873">
        <w:rPr>
          <w:rFonts w:ascii="Times New Roman" w:hAnsi="Times New Roman"/>
          <w:color w:val="000000"/>
          <w:sz w:val="24"/>
          <w:szCs w:val="24"/>
        </w:rPr>
        <w:t xml:space="preserve">niż wskazani </w:t>
      </w:r>
      <w:r w:rsidR="00EE6B39">
        <w:rPr>
          <w:rFonts w:ascii="Times New Roman" w:hAnsi="Times New Roman"/>
          <w:color w:val="000000"/>
          <w:sz w:val="24"/>
          <w:szCs w:val="24"/>
        </w:rPr>
        <w:br/>
      </w:r>
      <w:r w:rsidRPr="00135873">
        <w:rPr>
          <w:rFonts w:ascii="Times New Roman" w:hAnsi="Times New Roman"/>
          <w:color w:val="000000"/>
          <w:sz w:val="24"/>
          <w:szCs w:val="24"/>
        </w:rPr>
        <w:t>w ust. 1.</w:t>
      </w:r>
    </w:p>
    <w:p w14:paraId="5F738BB3" w14:textId="465A26EC" w:rsidR="00A16F2A" w:rsidRDefault="00D357F6" w:rsidP="00D57C9D">
      <w:pPr>
        <w:pStyle w:val="Akapitzlist"/>
        <w:numPr>
          <w:ilvl w:val="0"/>
          <w:numId w:val="18"/>
        </w:numPr>
        <w:spacing w:after="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Studentom, o których mowa w ust. 1 pkt 2-3,</w:t>
      </w:r>
      <w:r w:rsidR="00A16F2A" w:rsidRPr="00135873">
        <w:rPr>
          <w:rFonts w:ascii="Times New Roman" w:hAnsi="Times New Roman"/>
          <w:color w:val="000000"/>
          <w:sz w:val="24"/>
          <w:szCs w:val="24"/>
        </w:rPr>
        <w:t xml:space="preserve"> nie można odmówić zgody na IPZ do czasu ukończenia</w:t>
      </w:r>
      <w:r w:rsidR="00894D55"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przez nich </w:t>
      </w:r>
      <w:r w:rsidR="00894D55" w:rsidRPr="00135873">
        <w:rPr>
          <w:rFonts w:ascii="Times New Roman" w:hAnsi="Times New Roman"/>
          <w:color w:val="000000"/>
          <w:sz w:val="24"/>
          <w:szCs w:val="24"/>
        </w:rPr>
        <w:t>studiów</w:t>
      </w:r>
      <w:r w:rsidR="00A16F2A" w:rsidRPr="00135873">
        <w:rPr>
          <w:rFonts w:ascii="Times New Roman" w:hAnsi="Times New Roman"/>
          <w:color w:val="000000"/>
          <w:sz w:val="24"/>
          <w:szCs w:val="24"/>
        </w:rPr>
        <w:t xml:space="preserve"> </w:t>
      </w:r>
      <w:r w:rsidR="00BF464F" w:rsidRPr="00135873">
        <w:rPr>
          <w:rFonts w:ascii="Times New Roman" w:hAnsi="Times New Roman"/>
          <w:bCs/>
          <w:color w:val="000000"/>
          <w:sz w:val="24"/>
          <w:szCs w:val="24"/>
        </w:rPr>
        <w:t>–</w:t>
      </w:r>
      <w:r w:rsidR="00A16F2A" w:rsidRPr="00135873">
        <w:rPr>
          <w:rFonts w:ascii="Times New Roman" w:hAnsi="Times New Roman"/>
          <w:color w:val="000000"/>
          <w:sz w:val="24"/>
          <w:szCs w:val="24"/>
        </w:rPr>
        <w:t xml:space="preserve"> w przypadku</w:t>
      </w:r>
      <w:r w:rsidR="00894D55" w:rsidRPr="00135873">
        <w:rPr>
          <w:rFonts w:ascii="Times New Roman" w:hAnsi="Times New Roman"/>
          <w:color w:val="000000"/>
          <w:sz w:val="24"/>
          <w:szCs w:val="24"/>
        </w:rPr>
        <w:t xml:space="preserve"> odbywania przez nich</w:t>
      </w:r>
      <w:r w:rsidR="00A16F2A" w:rsidRPr="00135873">
        <w:rPr>
          <w:rFonts w:ascii="Times New Roman" w:hAnsi="Times New Roman"/>
          <w:color w:val="000000"/>
          <w:sz w:val="24"/>
          <w:szCs w:val="24"/>
        </w:rPr>
        <w:t xml:space="preserve"> studiów stacjonarnych</w:t>
      </w:r>
      <w:r w:rsidRPr="00135873">
        <w:rPr>
          <w:rFonts w:ascii="Times New Roman" w:hAnsi="Times New Roman"/>
          <w:color w:val="000000"/>
          <w:sz w:val="24"/>
          <w:szCs w:val="24"/>
        </w:rPr>
        <w:t>.</w:t>
      </w:r>
    </w:p>
    <w:p w14:paraId="0B940F18" w14:textId="5370F939" w:rsidR="00D57C9D" w:rsidRDefault="00D57C9D" w:rsidP="00D57C9D">
      <w:pPr>
        <w:pStyle w:val="Akapitzlist"/>
        <w:spacing w:after="0"/>
        <w:ind w:left="284"/>
        <w:jc w:val="both"/>
        <w:rPr>
          <w:rFonts w:ascii="Times New Roman" w:hAnsi="Times New Roman"/>
          <w:color w:val="000000"/>
          <w:sz w:val="24"/>
          <w:szCs w:val="24"/>
        </w:rPr>
      </w:pPr>
    </w:p>
    <w:p w14:paraId="3015D8A6" w14:textId="77777777" w:rsidR="00D57C9D" w:rsidRPr="00AC1FB1" w:rsidRDefault="00D57C9D" w:rsidP="00D57C9D">
      <w:pPr>
        <w:pStyle w:val="Akapitzlist"/>
        <w:spacing w:after="0"/>
        <w:ind w:left="284"/>
        <w:jc w:val="both"/>
        <w:rPr>
          <w:rFonts w:ascii="Times New Roman" w:hAnsi="Times New Roman"/>
          <w:color w:val="000000"/>
          <w:sz w:val="24"/>
          <w:szCs w:val="24"/>
        </w:rPr>
      </w:pPr>
    </w:p>
    <w:p w14:paraId="6EC339F3" w14:textId="77777777" w:rsidR="00894D55" w:rsidRPr="00135873" w:rsidRDefault="00C36537" w:rsidP="000816E6">
      <w:pPr>
        <w:pStyle w:val="Nagwek2"/>
        <w:rPr>
          <w:rFonts w:ascii="Times New Roman" w:hAnsi="Times New Roman" w:cs="Times New Roman"/>
          <w:sz w:val="24"/>
          <w:szCs w:val="24"/>
        </w:rPr>
      </w:pPr>
      <w:bookmarkStart w:id="21" w:name="_Toc6489623"/>
      <w:r w:rsidRPr="00135873">
        <w:rPr>
          <w:rFonts w:ascii="Times New Roman" w:hAnsi="Times New Roman" w:cs="Times New Roman"/>
          <w:sz w:val="24"/>
          <w:szCs w:val="24"/>
        </w:rPr>
        <w:lastRenderedPageBreak/>
        <w:t xml:space="preserve">§ </w:t>
      </w:r>
      <w:r w:rsidR="00A16F2A" w:rsidRPr="00135873">
        <w:rPr>
          <w:rFonts w:ascii="Times New Roman" w:hAnsi="Times New Roman" w:cs="Times New Roman"/>
          <w:sz w:val="24"/>
          <w:szCs w:val="24"/>
        </w:rPr>
        <w:t>15</w:t>
      </w:r>
      <w:r w:rsidR="00E85386" w:rsidRPr="00135873">
        <w:rPr>
          <w:rFonts w:ascii="Times New Roman" w:hAnsi="Times New Roman" w:cs="Times New Roman"/>
          <w:sz w:val="24"/>
          <w:szCs w:val="24"/>
        </w:rPr>
        <w:t xml:space="preserve">. </w:t>
      </w:r>
      <w:r w:rsidR="00894D55" w:rsidRPr="00135873">
        <w:rPr>
          <w:rFonts w:ascii="Times New Roman" w:hAnsi="Times New Roman" w:cs="Times New Roman"/>
          <w:sz w:val="24"/>
          <w:szCs w:val="24"/>
        </w:rPr>
        <w:t>[Spersonalizowany Plan Studiów]</w:t>
      </w:r>
      <w:bookmarkEnd w:id="21"/>
    </w:p>
    <w:p w14:paraId="52931D02" w14:textId="77777777" w:rsidR="00A16F2A" w:rsidRPr="00135873" w:rsidRDefault="00C36537" w:rsidP="007876A1">
      <w:pPr>
        <w:pStyle w:val="Akapitzlist"/>
        <w:numPr>
          <w:ilvl w:val="0"/>
          <w:numId w:val="1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Studenci przyjęci na studia w wyniku potwierdzenia efektów uczenia się realizują program</w:t>
      </w:r>
      <w:r w:rsidR="00A16F2A" w:rsidRPr="00135873">
        <w:rPr>
          <w:rFonts w:ascii="Times New Roman" w:hAnsi="Times New Roman"/>
          <w:color w:val="000000"/>
          <w:sz w:val="24"/>
          <w:szCs w:val="24"/>
        </w:rPr>
        <w:t xml:space="preserve"> </w:t>
      </w:r>
      <w:r w:rsidRPr="00135873">
        <w:rPr>
          <w:rFonts w:ascii="Times New Roman" w:hAnsi="Times New Roman"/>
          <w:color w:val="000000"/>
          <w:sz w:val="24"/>
          <w:szCs w:val="24"/>
        </w:rPr>
        <w:t>studiów według SPS, pod opieką wyznaczonego</w:t>
      </w:r>
      <w:r w:rsidR="00A16F2A" w:rsidRPr="00135873">
        <w:rPr>
          <w:rFonts w:ascii="Times New Roman" w:hAnsi="Times New Roman"/>
          <w:color w:val="000000"/>
          <w:sz w:val="24"/>
          <w:szCs w:val="24"/>
        </w:rPr>
        <w:t xml:space="preserve"> </w:t>
      </w:r>
      <w:r w:rsidRPr="00135873">
        <w:rPr>
          <w:rFonts w:ascii="Times New Roman" w:hAnsi="Times New Roman"/>
          <w:color w:val="000000"/>
          <w:sz w:val="24"/>
          <w:szCs w:val="24"/>
        </w:rPr>
        <w:t>opiekuna naukowego, którym jest nauczyciel akademicki.</w:t>
      </w:r>
    </w:p>
    <w:p w14:paraId="70CCA7C5" w14:textId="77777777" w:rsidR="00A16F2A" w:rsidRPr="00135873" w:rsidRDefault="00C36537" w:rsidP="007876A1">
      <w:pPr>
        <w:pStyle w:val="Akapitzlist"/>
        <w:numPr>
          <w:ilvl w:val="0"/>
          <w:numId w:val="1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Opiekuna naukowego studenta przyjętego na studia w wyniku potwierdzania efektów uczenia</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się wyznacza </w:t>
      </w:r>
      <w:r w:rsidR="00D357F6" w:rsidRPr="00135873">
        <w:rPr>
          <w:rFonts w:ascii="Times New Roman" w:hAnsi="Times New Roman"/>
          <w:color w:val="000000"/>
          <w:sz w:val="24"/>
          <w:szCs w:val="24"/>
        </w:rPr>
        <w:t>prod</w:t>
      </w:r>
      <w:r w:rsidRPr="00135873">
        <w:rPr>
          <w:rFonts w:ascii="Times New Roman" w:hAnsi="Times New Roman"/>
          <w:color w:val="000000"/>
          <w:sz w:val="24"/>
          <w:szCs w:val="24"/>
        </w:rPr>
        <w:t>ziekan.</w:t>
      </w:r>
    </w:p>
    <w:p w14:paraId="764D2CCB" w14:textId="77777777" w:rsidR="00A16F2A" w:rsidRPr="00135873" w:rsidRDefault="00A16F2A" w:rsidP="007876A1">
      <w:pPr>
        <w:pStyle w:val="Akapitzlist"/>
        <w:numPr>
          <w:ilvl w:val="0"/>
          <w:numId w:val="1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SPS</w:t>
      </w:r>
      <w:r w:rsidR="00C36537" w:rsidRPr="00135873">
        <w:rPr>
          <w:rFonts w:ascii="Times New Roman" w:hAnsi="Times New Roman"/>
          <w:color w:val="000000"/>
          <w:sz w:val="24"/>
          <w:szCs w:val="24"/>
        </w:rPr>
        <w:t xml:space="preserve"> ma charakter ramowy</w:t>
      </w:r>
      <w:r w:rsidR="00D357F6" w:rsidRPr="00135873">
        <w:rPr>
          <w:rFonts w:ascii="Times New Roman" w:hAnsi="Times New Roman"/>
          <w:color w:val="000000"/>
          <w:sz w:val="24"/>
          <w:szCs w:val="24"/>
        </w:rPr>
        <w:t xml:space="preserve"> i</w:t>
      </w:r>
      <w:r w:rsidR="00C36537" w:rsidRPr="00135873">
        <w:rPr>
          <w:rFonts w:ascii="Times New Roman" w:hAnsi="Times New Roman"/>
          <w:color w:val="000000"/>
          <w:sz w:val="24"/>
          <w:szCs w:val="24"/>
        </w:rPr>
        <w:t xml:space="preserve"> uwzględnia moduły, dla których efekty</w:t>
      </w:r>
      <w:r w:rsidR="00C2688D" w:rsidRPr="00135873">
        <w:rPr>
          <w:rFonts w:ascii="Times New Roman" w:hAnsi="Times New Roman"/>
          <w:color w:val="000000"/>
          <w:sz w:val="24"/>
          <w:szCs w:val="24"/>
        </w:rPr>
        <w:t xml:space="preserve"> </w:t>
      </w:r>
      <w:r w:rsidR="00B14893" w:rsidRPr="00135873">
        <w:rPr>
          <w:rFonts w:ascii="Times New Roman" w:hAnsi="Times New Roman"/>
          <w:color w:val="000000"/>
          <w:sz w:val="24"/>
          <w:szCs w:val="24"/>
        </w:rPr>
        <w:t>uczenia się</w:t>
      </w:r>
      <w:r w:rsidR="00C36537" w:rsidRPr="00135873">
        <w:rPr>
          <w:rFonts w:ascii="Times New Roman" w:hAnsi="Times New Roman"/>
          <w:color w:val="000000"/>
          <w:sz w:val="24"/>
          <w:szCs w:val="24"/>
        </w:rPr>
        <w:t xml:space="preserve"> nie zostały potwierdzone, określa semestry, w których będą one realizowane oraz</w:t>
      </w:r>
      <w:r w:rsidR="00C2688D"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terminy ich zaliczenia.</w:t>
      </w:r>
    </w:p>
    <w:p w14:paraId="09BC6E3F" w14:textId="77777777" w:rsidR="00A16F2A" w:rsidRPr="00135873" w:rsidRDefault="00C36537" w:rsidP="007876A1">
      <w:pPr>
        <w:pStyle w:val="Akapitzlist"/>
        <w:numPr>
          <w:ilvl w:val="0"/>
          <w:numId w:val="1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SPS </w:t>
      </w:r>
      <w:r w:rsidR="00BD32C8">
        <w:rPr>
          <w:rFonts w:ascii="Times New Roman" w:hAnsi="Times New Roman"/>
          <w:color w:val="000000"/>
          <w:sz w:val="24"/>
          <w:szCs w:val="24"/>
        </w:rPr>
        <w:t>sporządza</w:t>
      </w:r>
      <w:r w:rsidR="00BD32C8" w:rsidRPr="00135873">
        <w:rPr>
          <w:rFonts w:ascii="Times New Roman" w:hAnsi="Times New Roman"/>
          <w:color w:val="000000"/>
          <w:sz w:val="24"/>
          <w:szCs w:val="24"/>
        </w:rPr>
        <w:t xml:space="preserve"> </w:t>
      </w:r>
      <w:r w:rsidRPr="00135873">
        <w:rPr>
          <w:rFonts w:ascii="Times New Roman" w:hAnsi="Times New Roman"/>
          <w:color w:val="000000"/>
          <w:sz w:val="24"/>
          <w:szCs w:val="24"/>
        </w:rPr>
        <w:t>opiekun naukow</w:t>
      </w:r>
      <w:r w:rsidR="00D357F6" w:rsidRPr="00135873">
        <w:rPr>
          <w:rFonts w:ascii="Times New Roman" w:hAnsi="Times New Roman"/>
          <w:color w:val="000000"/>
          <w:sz w:val="24"/>
          <w:szCs w:val="24"/>
        </w:rPr>
        <w:t>y</w:t>
      </w:r>
      <w:r w:rsidRPr="00135873">
        <w:rPr>
          <w:rFonts w:ascii="Times New Roman" w:hAnsi="Times New Roman"/>
          <w:color w:val="000000"/>
          <w:sz w:val="24"/>
          <w:szCs w:val="24"/>
        </w:rPr>
        <w:t xml:space="preserve"> studenta.</w:t>
      </w:r>
    </w:p>
    <w:p w14:paraId="1CDE1C2A" w14:textId="77777777" w:rsidR="00A16F2A" w:rsidRPr="00135873" w:rsidRDefault="00C36537" w:rsidP="007876A1">
      <w:pPr>
        <w:pStyle w:val="Akapitzlist"/>
        <w:numPr>
          <w:ilvl w:val="0"/>
          <w:numId w:val="1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SPS, a także wszelkie późniejsze modyfikacje tego planu zatwierdza </w:t>
      </w:r>
      <w:r w:rsidR="00D357F6" w:rsidRPr="00135873">
        <w:rPr>
          <w:rFonts w:ascii="Times New Roman" w:hAnsi="Times New Roman"/>
          <w:color w:val="000000"/>
          <w:sz w:val="24"/>
          <w:szCs w:val="24"/>
        </w:rPr>
        <w:t>prod</w:t>
      </w:r>
      <w:r w:rsidRPr="00135873">
        <w:rPr>
          <w:rFonts w:ascii="Times New Roman" w:hAnsi="Times New Roman"/>
          <w:color w:val="000000"/>
          <w:sz w:val="24"/>
          <w:szCs w:val="24"/>
        </w:rPr>
        <w:t>ziekan</w:t>
      </w:r>
      <w:r w:rsidR="00A16F2A" w:rsidRPr="00135873">
        <w:rPr>
          <w:rFonts w:ascii="Times New Roman" w:hAnsi="Times New Roman"/>
          <w:color w:val="000000"/>
          <w:sz w:val="24"/>
          <w:szCs w:val="24"/>
        </w:rPr>
        <w:t>.</w:t>
      </w:r>
    </w:p>
    <w:p w14:paraId="0FEB305B" w14:textId="132A95F4" w:rsidR="00C2688D" w:rsidRPr="00C712EF" w:rsidRDefault="00C36537" w:rsidP="00C712EF">
      <w:pPr>
        <w:pStyle w:val="Akapitzlist"/>
        <w:numPr>
          <w:ilvl w:val="0"/>
          <w:numId w:val="1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Szczegółowy tygodniowy plan zajęć w poszczególnych semestrach, </w:t>
      </w:r>
      <w:r w:rsidR="00D93240">
        <w:rPr>
          <w:rFonts w:ascii="Times New Roman" w:hAnsi="Times New Roman"/>
          <w:color w:val="000000"/>
          <w:sz w:val="24"/>
          <w:szCs w:val="24"/>
        </w:rPr>
        <w:t>sporządzany</w:t>
      </w:r>
      <w:r w:rsidR="00D93240" w:rsidRPr="00135873">
        <w:rPr>
          <w:rFonts w:ascii="Times New Roman" w:hAnsi="Times New Roman"/>
          <w:color w:val="000000"/>
          <w:sz w:val="24"/>
          <w:szCs w:val="24"/>
        </w:rPr>
        <w:t xml:space="preserve"> </w:t>
      </w:r>
      <w:r w:rsidRPr="00135873">
        <w:rPr>
          <w:rFonts w:ascii="Times New Roman" w:hAnsi="Times New Roman"/>
          <w:color w:val="000000"/>
          <w:sz w:val="24"/>
          <w:szCs w:val="24"/>
        </w:rPr>
        <w:t>przez opiekuna</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naukowego studenta, powinien uwzględniać odpowiednie grupy i godziny zajęć umożliwiające</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realizację SPS</w:t>
      </w:r>
      <w:r w:rsidR="00D93240">
        <w:rPr>
          <w:rFonts w:ascii="Times New Roman" w:hAnsi="Times New Roman"/>
          <w:color w:val="000000"/>
          <w:sz w:val="24"/>
          <w:szCs w:val="24"/>
        </w:rPr>
        <w:t>, a w przypadku</w:t>
      </w:r>
      <w:r w:rsidR="000A37BB">
        <w:rPr>
          <w:rFonts w:ascii="Times New Roman" w:hAnsi="Times New Roman"/>
          <w:color w:val="000000"/>
          <w:sz w:val="24"/>
          <w:szCs w:val="24"/>
        </w:rPr>
        <w:t xml:space="preserve"> realizacji SPS przez studenta </w:t>
      </w:r>
      <w:r w:rsidR="004A6DB2">
        <w:rPr>
          <w:rFonts w:ascii="Times New Roman" w:hAnsi="Times New Roman"/>
          <w:color w:val="000000"/>
          <w:sz w:val="24"/>
          <w:szCs w:val="24"/>
        </w:rPr>
        <w:br/>
      </w:r>
      <w:r w:rsidR="000A37BB">
        <w:rPr>
          <w:rFonts w:ascii="Times New Roman" w:hAnsi="Times New Roman"/>
          <w:color w:val="000000"/>
          <w:sz w:val="24"/>
          <w:szCs w:val="24"/>
        </w:rPr>
        <w:t>z niepełnosprawnością</w:t>
      </w:r>
      <w:r w:rsidR="00D93240">
        <w:rPr>
          <w:rFonts w:ascii="Times New Roman" w:hAnsi="Times New Roman"/>
          <w:color w:val="000000"/>
          <w:sz w:val="24"/>
          <w:szCs w:val="24"/>
        </w:rPr>
        <w:t>,</w:t>
      </w:r>
      <w:r w:rsidR="000A37BB">
        <w:rPr>
          <w:rFonts w:ascii="Times New Roman" w:hAnsi="Times New Roman"/>
          <w:color w:val="000000"/>
          <w:sz w:val="24"/>
          <w:szCs w:val="24"/>
        </w:rPr>
        <w:t xml:space="preserve"> </w:t>
      </w:r>
      <w:r w:rsidR="00D93240">
        <w:rPr>
          <w:rFonts w:ascii="Times New Roman" w:hAnsi="Times New Roman"/>
          <w:color w:val="000000"/>
          <w:sz w:val="24"/>
          <w:szCs w:val="24"/>
        </w:rPr>
        <w:t>także jego indywidualne potrzeby wynikające z rodzaju i stopnia niepełnosprawności.</w:t>
      </w:r>
    </w:p>
    <w:p w14:paraId="4CAAD645" w14:textId="77777777" w:rsidR="00A16F2A" w:rsidRPr="00135873" w:rsidRDefault="00A16F2A" w:rsidP="001657C7">
      <w:pPr>
        <w:spacing w:after="60"/>
        <w:rPr>
          <w:rFonts w:ascii="Times New Roman" w:hAnsi="Times New Roman"/>
          <w:b/>
          <w:bCs/>
          <w:color w:val="000000"/>
          <w:sz w:val="24"/>
          <w:szCs w:val="24"/>
        </w:rPr>
      </w:pPr>
    </w:p>
    <w:p w14:paraId="50EAEC48" w14:textId="77777777" w:rsidR="00C83EB1" w:rsidRPr="00135873" w:rsidRDefault="00C36537" w:rsidP="000816E6">
      <w:pPr>
        <w:pStyle w:val="Nagwek2"/>
        <w:rPr>
          <w:rFonts w:ascii="Times New Roman" w:hAnsi="Times New Roman" w:cs="Times New Roman"/>
          <w:sz w:val="24"/>
          <w:szCs w:val="24"/>
        </w:rPr>
      </w:pPr>
      <w:bookmarkStart w:id="22" w:name="_Toc6489624"/>
      <w:r w:rsidRPr="00135873">
        <w:rPr>
          <w:rFonts w:ascii="Times New Roman" w:hAnsi="Times New Roman" w:cs="Times New Roman"/>
          <w:sz w:val="24"/>
          <w:szCs w:val="24"/>
        </w:rPr>
        <w:t>§ 1</w:t>
      </w:r>
      <w:r w:rsidR="00894D55" w:rsidRPr="00135873">
        <w:rPr>
          <w:rFonts w:ascii="Times New Roman" w:hAnsi="Times New Roman" w:cs="Times New Roman"/>
          <w:sz w:val="24"/>
          <w:szCs w:val="24"/>
        </w:rPr>
        <w:t>6</w:t>
      </w:r>
      <w:r w:rsidR="00E85386" w:rsidRPr="00135873">
        <w:rPr>
          <w:rFonts w:ascii="Times New Roman" w:hAnsi="Times New Roman" w:cs="Times New Roman"/>
          <w:sz w:val="24"/>
          <w:szCs w:val="24"/>
        </w:rPr>
        <w:t xml:space="preserve">. </w:t>
      </w:r>
      <w:r w:rsidR="00C83EB1" w:rsidRPr="00135873">
        <w:rPr>
          <w:rFonts w:ascii="Times New Roman" w:hAnsi="Times New Roman" w:cs="Times New Roman"/>
          <w:sz w:val="24"/>
          <w:szCs w:val="24"/>
        </w:rPr>
        <w:t xml:space="preserve">[Indywidualne studia </w:t>
      </w:r>
      <w:proofErr w:type="spellStart"/>
      <w:r w:rsidR="00C83EB1" w:rsidRPr="00135873">
        <w:rPr>
          <w:rFonts w:ascii="Times New Roman" w:hAnsi="Times New Roman" w:cs="Times New Roman"/>
          <w:sz w:val="24"/>
          <w:szCs w:val="24"/>
        </w:rPr>
        <w:t>międzydziedzinowe</w:t>
      </w:r>
      <w:proofErr w:type="spellEnd"/>
      <w:r w:rsidR="00C83EB1" w:rsidRPr="00135873">
        <w:rPr>
          <w:rFonts w:ascii="Times New Roman" w:hAnsi="Times New Roman" w:cs="Times New Roman"/>
          <w:sz w:val="24"/>
          <w:szCs w:val="24"/>
        </w:rPr>
        <w:t>]</w:t>
      </w:r>
      <w:bookmarkEnd w:id="22"/>
    </w:p>
    <w:p w14:paraId="5F77707A" w14:textId="77777777" w:rsidR="00C2688D" w:rsidRPr="00135873" w:rsidRDefault="00C36537" w:rsidP="007876A1">
      <w:pPr>
        <w:pStyle w:val="Akapitzlist"/>
        <w:numPr>
          <w:ilvl w:val="0"/>
          <w:numId w:val="2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Kształcenie studentów realizujących indywidualne studia </w:t>
      </w:r>
      <w:proofErr w:type="spellStart"/>
      <w:r w:rsidR="00894D55" w:rsidRPr="00135873">
        <w:rPr>
          <w:rFonts w:ascii="Times New Roman" w:hAnsi="Times New Roman"/>
          <w:color w:val="000000"/>
          <w:sz w:val="24"/>
          <w:szCs w:val="24"/>
        </w:rPr>
        <w:t>międzydziedzinowe</w:t>
      </w:r>
      <w:proofErr w:type="spellEnd"/>
      <w:r w:rsidRPr="00135873">
        <w:rPr>
          <w:rFonts w:ascii="Times New Roman" w:hAnsi="Times New Roman"/>
          <w:color w:val="000000"/>
          <w:sz w:val="24"/>
          <w:szCs w:val="24"/>
        </w:rPr>
        <w:t xml:space="preserve">, </w:t>
      </w:r>
      <w:r w:rsidR="005121C6" w:rsidRPr="00135873">
        <w:rPr>
          <w:rFonts w:ascii="Times New Roman" w:hAnsi="Times New Roman"/>
          <w:color w:val="000000"/>
          <w:sz w:val="24"/>
          <w:szCs w:val="24"/>
        </w:rPr>
        <w:t>umożliwiając</w:t>
      </w:r>
      <w:r w:rsidR="00BB6ECD" w:rsidRPr="00135873">
        <w:rPr>
          <w:rFonts w:ascii="Times New Roman" w:hAnsi="Times New Roman"/>
          <w:color w:val="000000"/>
          <w:sz w:val="24"/>
          <w:szCs w:val="24"/>
        </w:rPr>
        <w:t>e</w:t>
      </w:r>
      <w:r w:rsidRPr="00135873">
        <w:rPr>
          <w:rFonts w:ascii="Times New Roman" w:hAnsi="Times New Roman"/>
          <w:color w:val="000000"/>
          <w:sz w:val="24"/>
          <w:szCs w:val="24"/>
        </w:rPr>
        <w:t xml:space="preserve"> uzyskani</w:t>
      </w:r>
      <w:r w:rsidR="005121C6" w:rsidRPr="00135873">
        <w:rPr>
          <w:rFonts w:ascii="Times New Roman" w:hAnsi="Times New Roman"/>
          <w:color w:val="000000"/>
          <w:sz w:val="24"/>
          <w:szCs w:val="24"/>
        </w:rPr>
        <w:t>e</w:t>
      </w:r>
      <w:r w:rsidRPr="00135873">
        <w:rPr>
          <w:rFonts w:ascii="Times New Roman" w:hAnsi="Times New Roman"/>
          <w:color w:val="000000"/>
          <w:sz w:val="24"/>
          <w:szCs w:val="24"/>
        </w:rPr>
        <w:t xml:space="preserve"> dyplomu</w:t>
      </w:r>
      <w:r w:rsidR="005121C6" w:rsidRPr="00135873">
        <w:rPr>
          <w:rFonts w:ascii="Times New Roman" w:hAnsi="Times New Roman"/>
          <w:color w:val="000000"/>
          <w:sz w:val="24"/>
          <w:szCs w:val="24"/>
        </w:rPr>
        <w:t xml:space="preserve"> ukończenia studiów</w:t>
      </w:r>
      <w:r w:rsidRPr="00135873">
        <w:rPr>
          <w:rFonts w:ascii="Times New Roman" w:hAnsi="Times New Roman"/>
          <w:color w:val="000000"/>
          <w:sz w:val="24"/>
          <w:szCs w:val="24"/>
        </w:rPr>
        <w:t xml:space="preserve"> na</w:t>
      </w:r>
      <w:r w:rsidR="005121C6" w:rsidRPr="00135873">
        <w:rPr>
          <w:rFonts w:ascii="Times New Roman" w:hAnsi="Times New Roman"/>
          <w:color w:val="000000"/>
          <w:sz w:val="24"/>
          <w:szCs w:val="24"/>
        </w:rPr>
        <w:t xml:space="preserve"> więcej niż</w:t>
      </w:r>
      <w:r w:rsidRPr="00135873">
        <w:rPr>
          <w:rFonts w:ascii="Times New Roman" w:hAnsi="Times New Roman"/>
          <w:color w:val="000000"/>
          <w:sz w:val="24"/>
          <w:szCs w:val="24"/>
        </w:rPr>
        <w:t xml:space="preserve"> </w:t>
      </w:r>
      <w:r w:rsidR="005121C6" w:rsidRPr="00135873">
        <w:rPr>
          <w:rFonts w:ascii="Times New Roman" w:hAnsi="Times New Roman"/>
          <w:color w:val="000000"/>
          <w:sz w:val="24"/>
          <w:szCs w:val="24"/>
        </w:rPr>
        <w:t xml:space="preserve">jednym </w:t>
      </w:r>
      <w:r w:rsidRPr="00135873">
        <w:rPr>
          <w:rFonts w:ascii="Times New Roman" w:hAnsi="Times New Roman"/>
          <w:color w:val="000000"/>
          <w:sz w:val="24"/>
          <w:szCs w:val="24"/>
        </w:rPr>
        <w:t>kierunku studiów</w:t>
      </w:r>
      <w:r w:rsidR="005121C6" w:rsidRPr="00135873">
        <w:rPr>
          <w:rFonts w:ascii="Times New Roman" w:hAnsi="Times New Roman"/>
          <w:color w:val="000000"/>
          <w:sz w:val="24"/>
          <w:szCs w:val="24"/>
        </w:rPr>
        <w:t>,</w:t>
      </w:r>
      <w:r w:rsidRPr="00135873">
        <w:rPr>
          <w:rFonts w:ascii="Times New Roman" w:hAnsi="Times New Roman"/>
          <w:color w:val="000000"/>
          <w:sz w:val="24"/>
          <w:szCs w:val="24"/>
        </w:rPr>
        <w:t xml:space="preserve"> odbywa się w szczególności z uwzględnieniem </w:t>
      </w:r>
      <w:r w:rsidR="00894D55" w:rsidRPr="00135873">
        <w:rPr>
          <w:rFonts w:ascii="Times New Roman" w:hAnsi="Times New Roman"/>
          <w:color w:val="000000"/>
          <w:sz w:val="24"/>
          <w:szCs w:val="24"/>
        </w:rPr>
        <w:t xml:space="preserve">przepisów </w:t>
      </w:r>
      <w:r w:rsidRPr="00135873">
        <w:rPr>
          <w:rFonts w:ascii="Times New Roman" w:hAnsi="Times New Roman"/>
          <w:color w:val="000000"/>
          <w:sz w:val="24"/>
          <w:szCs w:val="24"/>
        </w:rPr>
        <w:t xml:space="preserve">dotyczących </w:t>
      </w:r>
      <w:r w:rsidR="00894D55" w:rsidRPr="00135873">
        <w:rPr>
          <w:rFonts w:ascii="Times New Roman" w:hAnsi="Times New Roman"/>
          <w:color w:val="000000"/>
          <w:sz w:val="24"/>
          <w:szCs w:val="24"/>
        </w:rPr>
        <w:t>indywidualnej organizacji zajęć.</w:t>
      </w:r>
      <w:r w:rsidRPr="00135873">
        <w:rPr>
          <w:rFonts w:ascii="Times New Roman" w:hAnsi="Times New Roman"/>
          <w:color w:val="000000"/>
          <w:sz w:val="24"/>
          <w:szCs w:val="24"/>
        </w:rPr>
        <w:t xml:space="preserve"> </w:t>
      </w:r>
    </w:p>
    <w:p w14:paraId="0422EEDC" w14:textId="77777777" w:rsidR="00894D55" w:rsidRPr="00135873" w:rsidRDefault="00894D55" w:rsidP="007876A1">
      <w:pPr>
        <w:pStyle w:val="Akapitzlist"/>
        <w:numPr>
          <w:ilvl w:val="0"/>
          <w:numId w:val="2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Program studiów </w:t>
      </w:r>
      <w:proofErr w:type="spellStart"/>
      <w:r w:rsidRPr="00135873">
        <w:rPr>
          <w:rFonts w:ascii="Times New Roman" w:hAnsi="Times New Roman"/>
          <w:color w:val="000000"/>
          <w:sz w:val="24"/>
          <w:szCs w:val="24"/>
        </w:rPr>
        <w:t>międzydziedzi</w:t>
      </w:r>
      <w:r w:rsidR="00842676" w:rsidRPr="00135873">
        <w:rPr>
          <w:rFonts w:ascii="Times New Roman" w:hAnsi="Times New Roman"/>
          <w:color w:val="000000"/>
          <w:sz w:val="24"/>
          <w:szCs w:val="24"/>
        </w:rPr>
        <w:t>n</w:t>
      </w:r>
      <w:r w:rsidRPr="00135873">
        <w:rPr>
          <w:rFonts w:ascii="Times New Roman" w:hAnsi="Times New Roman"/>
          <w:color w:val="000000"/>
          <w:sz w:val="24"/>
          <w:szCs w:val="24"/>
        </w:rPr>
        <w:t>o</w:t>
      </w:r>
      <w:r w:rsidR="00842676" w:rsidRPr="00135873">
        <w:rPr>
          <w:rFonts w:ascii="Times New Roman" w:hAnsi="Times New Roman"/>
          <w:color w:val="000000"/>
          <w:sz w:val="24"/>
          <w:szCs w:val="24"/>
        </w:rPr>
        <w:t>w</w:t>
      </w:r>
      <w:r w:rsidRPr="00135873">
        <w:rPr>
          <w:rFonts w:ascii="Times New Roman" w:hAnsi="Times New Roman"/>
          <w:color w:val="000000"/>
          <w:sz w:val="24"/>
          <w:szCs w:val="24"/>
        </w:rPr>
        <w:t>ych</w:t>
      </w:r>
      <w:proofErr w:type="spellEnd"/>
      <w:r w:rsidRPr="00135873">
        <w:rPr>
          <w:rFonts w:ascii="Times New Roman" w:hAnsi="Times New Roman"/>
          <w:color w:val="000000"/>
          <w:sz w:val="24"/>
          <w:szCs w:val="24"/>
        </w:rPr>
        <w:t xml:space="preserve"> ustala </w:t>
      </w:r>
      <w:r w:rsidR="005121C6" w:rsidRPr="00135873">
        <w:rPr>
          <w:rFonts w:ascii="Times New Roman" w:hAnsi="Times New Roman"/>
          <w:color w:val="000000"/>
          <w:sz w:val="24"/>
          <w:szCs w:val="24"/>
        </w:rPr>
        <w:t>s</w:t>
      </w:r>
      <w:r w:rsidRPr="00135873">
        <w:rPr>
          <w:rFonts w:ascii="Times New Roman" w:hAnsi="Times New Roman"/>
          <w:color w:val="000000"/>
          <w:sz w:val="24"/>
          <w:szCs w:val="24"/>
        </w:rPr>
        <w:t>enat.</w:t>
      </w:r>
    </w:p>
    <w:p w14:paraId="4B322F09" w14:textId="77777777" w:rsidR="00894D55" w:rsidRPr="00135873" w:rsidRDefault="00894D55" w:rsidP="001657C7">
      <w:pPr>
        <w:spacing w:after="60"/>
        <w:rPr>
          <w:rFonts w:ascii="Times New Roman" w:hAnsi="Times New Roman"/>
          <w:b/>
          <w:bCs/>
          <w:color w:val="000000"/>
          <w:sz w:val="24"/>
          <w:szCs w:val="24"/>
        </w:rPr>
      </w:pPr>
    </w:p>
    <w:p w14:paraId="5F434030" w14:textId="77777777" w:rsidR="00C83EB1" w:rsidRPr="00135873" w:rsidRDefault="00C36537" w:rsidP="000816E6">
      <w:pPr>
        <w:pStyle w:val="Nagwek2"/>
        <w:rPr>
          <w:rFonts w:ascii="Times New Roman" w:hAnsi="Times New Roman" w:cs="Times New Roman"/>
          <w:sz w:val="24"/>
          <w:szCs w:val="24"/>
        </w:rPr>
      </w:pPr>
      <w:bookmarkStart w:id="23" w:name="_Toc6489625"/>
      <w:r w:rsidRPr="00135873">
        <w:rPr>
          <w:rFonts w:ascii="Times New Roman" w:hAnsi="Times New Roman" w:cs="Times New Roman"/>
          <w:sz w:val="24"/>
          <w:szCs w:val="24"/>
        </w:rPr>
        <w:t>§ 1</w:t>
      </w:r>
      <w:r w:rsidR="00894D55" w:rsidRPr="00135873">
        <w:rPr>
          <w:rFonts w:ascii="Times New Roman" w:hAnsi="Times New Roman" w:cs="Times New Roman"/>
          <w:sz w:val="24"/>
          <w:szCs w:val="24"/>
        </w:rPr>
        <w:t>7</w:t>
      </w:r>
      <w:r w:rsidR="00E85386" w:rsidRPr="00135873">
        <w:rPr>
          <w:rFonts w:ascii="Times New Roman" w:hAnsi="Times New Roman" w:cs="Times New Roman"/>
          <w:sz w:val="24"/>
          <w:szCs w:val="24"/>
        </w:rPr>
        <w:t xml:space="preserve">. </w:t>
      </w:r>
      <w:r w:rsidR="00C83EB1" w:rsidRPr="00135873">
        <w:rPr>
          <w:rFonts w:ascii="Times New Roman" w:hAnsi="Times New Roman" w:cs="Times New Roman"/>
          <w:sz w:val="24"/>
          <w:szCs w:val="24"/>
        </w:rPr>
        <w:t>[Uczestnictwo w zajęciach przez wybitnie uzdolnionych uczniów]</w:t>
      </w:r>
      <w:bookmarkEnd w:id="23"/>
    </w:p>
    <w:p w14:paraId="32025C10" w14:textId="77777777" w:rsidR="00C83EB1" w:rsidRPr="00135873" w:rsidRDefault="00C36537" w:rsidP="007876A1">
      <w:pPr>
        <w:pStyle w:val="Akapitzlist"/>
        <w:numPr>
          <w:ilvl w:val="0"/>
          <w:numId w:val="2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Wybitnie uzdolnionym uczniom SGGW stwarza możliwość uczestnictwa w zajęciach</w:t>
      </w:r>
      <w:r w:rsidR="002B4453"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z modułów przewidzianych tokiem studiów dla kierunków studiów zgodnych z ich</w:t>
      </w:r>
      <w:r w:rsidR="002B4453" w:rsidRPr="00135873">
        <w:rPr>
          <w:rFonts w:ascii="Times New Roman" w:hAnsi="Times New Roman"/>
          <w:color w:val="000000"/>
          <w:sz w:val="24"/>
          <w:szCs w:val="24"/>
        </w:rPr>
        <w:t xml:space="preserve"> </w:t>
      </w:r>
      <w:r w:rsidRPr="00135873">
        <w:rPr>
          <w:rFonts w:ascii="Times New Roman" w:hAnsi="Times New Roman"/>
          <w:color w:val="000000"/>
          <w:sz w:val="24"/>
          <w:szCs w:val="24"/>
        </w:rPr>
        <w:t>uzdolnieniami</w:t>
      </w:r>
      <w:r w:rsidR="00C83EB1" w:rsidRPr="00135873">
        <w:rPr>
          <w:rFonts w:ascii="Times New Roman" w:hAnsi="Times New Roman"/>
          <w:color w:val="000000"/>
          <w:sz w:val="24"/>
          <w:szCs w:val="24"/>
        </w:rPr>
        <w:t>.</w:t>
      </w:r>
    </w:p>
    <w:p w14:paraId="1F929780" w14:textId="77777777" w:rsidR="00C83EB1" w:rsidRPr="00135873" w:rsidRDefault="00C36537" w:rsidP="007876A1">
      <w:pPr>
        <w:pStyle w:val="Akapitzlist"/>
        <w:numPr>
          <w:ilvl w:val="0"/>
          <w:numId w:val="2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Poziom i obszar uzdolnień dopuszczający do realizacji zajęć</w:t>
      </w:r>
      <w:r w:rsidR="00BB6ECD" w:rsidRPr="00135873">
        <w:rPr>
          <w:rFonts w:ascii="Times New Roman" w:hAnsi="Times New Roman"/>
          <w:color w:val="000000"/>
          <w:sz w:val="24"/>
          <w:szCs w:val="24"/>
        </w:rPr>
        <w:t>,</w:t>
      </w:r>
      <w:r w:rsidRPr="00135873">
        <w:rPr>
          <w:rFonts w:ascii="Times New Roman" w:hAnsi="Times New Roman"/>
          <w:color w:val="000000"/>
          <w:sz w:val="24"/>
          <w:szCs w:val="24"/>
        </w:rPr>
        <w:t xml:space="preserve"> o których mowa w ust. 1</w:t>
      </w:r>
      <w:r w:rsidR="00BB6ECD" w:rsidRPr="00135873">
        <w:rPr>
          <w:rFonts w:ascii="Times New Roman" w:hAnsi="Times New Roman"/>
          <w:color w:val="000000"/>
          <w:sz w:val="24"/>
          <w:szCs w:val="24"/>
        </w:rPr>
        <w:t>,</w:t>
      </w:r>
      <w:r w:rsidRPr="00135873">
        <w:rPr>
          <w:rFonts w:ascii="Times New Roman" w:hAnsi="Times New Roman"/>
          <w:color w:val="000000"/>
          <w:sz w:val="24"/>
          <w:szCs w:val="24"/>
        </w:rPr>
        <w:t xml:space="preserve"> określa</w:t>
      </w:r>
      <w:r w:rsidR="00C2688D" w:rsidRPr="00135873">
        <w:rPr>
          <w:rFonts w:ascii="Times New Roman" w:hAnsi="Times New Roman"/>
          <w:color w:val="000000"/>
          <w:sz w:val="24"/>
          <w:szCs w:val="24"/>
        </w:rPr>
        <w:t xml:space="preserve"> </w:t>
      </w:r>
      <w:r w:rsidR="005121C6" w:rsidRPr="00135873">
        <w:rPr>
          <w:rFonts w:ascii="Times New Roman" w:hAnsi="Times New Roman"/>
          <w:color w:val="000000"/>
          <w:sz w:val="24"/>
          <w:szCs w:val="24"/>
        </w:rPr>
        <w:t xml:space="preserve">właściwa </w:t>
      </w:r>
      <w:r w:rsidRPr="00135873">
        <w:rPr>
          <w:rFonts w:ascii="Times New Roman" w:hAnsi="Times New Roman"/>
          <w:color w:val="000000"/>
          <w:sz w:val="24"/>
          <w:szCs w:val="24"/>
        </w:rPr>
        <w:t xml:space="preserve">rada </w:t>
      </w:r>
      <w:r w:rsidR="00B14893" w:rsidRPr="00135873">
        <w:rPr>
          <w:rFonts w:ascii="Times New Roman" w:hAnsi="Times New Roman"/>
          <w:color w:val="000000"/>
          <w:sz w:val="24"/>
          <w:szCs w:val="24"/>
        </w:rPr>
        <w:t>programowa</w:t>
      </w:r>
      <w:r w:rsidRPr="00135873">
        <w:rPr>
          <w:rFonts w:ascii="Times New Roman" w:hAnsi="Times New Roman"/>
          <w:color w:val="000000"/>
          <w:sz w:val="24"/>
          <w:szCs w:val="24"/>
        </w:rPr>
        <w:t>.</w:t>
      </w:r>
    </w:p>
    <w:p w14:paraId="55CABA21" w14:textId="77777777" w:rsidR="00C83EB1" w:rsidRPr="00135873" w:rsidRDefault="00C36537" w:rsidP="007876A1">
      <w:pPr>
        <w:pStyle w:val="Akapitzlist"/>
        <w:numPr>
          <w:ilvl w:val="0"/>
          <w:numId w:val="2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Zgodę na udział w zajęciach z określonych modułów przez wybitnie uzdolnionych uczniów,</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wraz ze wskazaniem grup i godzin zajęć, wydaje </w:t>
      </w:r>
      <w:r w:rsidR="005121C6" w:rsidRPr="00135873">
        <w:rPr>
          <w:rFonts w:ascii="Times New Roman" w:hAnsi="Times New Roman"/>
          <w:color w:val="000000"/>
          <w:sz w:val="24"/>
          <w:szCs w:val="24"/>
        </w:rPr>
        <w:t>d</w:t>
      </w:r>
      <w:r w:rsidRPr="00135873">
        <w:rPr>
          <w:rFonts w:ascii="Times New Roman" w:hAnsi="Times New Roman"/>
          <w:color w:val="000000"/>
          <w:sz w:val="24"/>
          <w:szCs w:val="24"/>
        </w:rPr>
        <w:t>ziekan.</w:t>
      </w:r>
    </w:p>
    <w:p w14:paraId="5D535968" w14:textId="77777777" w:rsidR="002B4453" w:rsidRPr="00135873" w:rsidRDefault="00C36537" w:rsidP="007876A1">
      <w:pPr>
        <w:pStyle w:val="Akapitzlist"/>
        <w:numPr>
          <w:ilvl w:val="0"/>
          <w:numId w:val="2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Wniosek o udzielenie zgody na odbywanie zajęć, o których mowa w ust. 1</w:t>
      </w:r>
      <w:r w:rsidR="00BB6ECD" w:rsidRPr="00135873">
        <w:rPr>
          <w:rFonts w:ascii="Times New Roman" w:hAnsi="Times New Roman"/>
          <w:color w:val="000000"/>
          <w:sz w:val="24"/>
          <w:szCs w:val="24"/>
        </w:rPr>
        <w:t>,</w:t>
      </w:r>
      <w:r w:rsidRPr="00135873">
        <w:rPr>
          <w:rFonts w:ascii="Times New Roman" w:hAnsi="Times New Roman"/>
          <w:color w:val="000000"/>
          <w:sz w:val="24"/>
          <w:szCs w:val="24"/>
        </w:rPr>
        <w:t xml:space="preserve"> wraz</w:t>
      </w:r>
      <w:r w:rsidR="002B4453"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z wyszczególnieniem modułów do realizacji oraz uzasadnieniem merytorycznym składają</w:t>
      </w:r>
      <w:r w:rsidR="002B4453" w:rsidRPr="00135873">
        <w:rPr>
          <w:rFonts w:ascii="Times New Roman" w:hAnsi="Times New Roman"/>
          <w:color w:val="000000"/>
          <w:sz w:val="24"/>
          <w:szCs w:val="24"/>
        </w:rPr>
        <w:t xml:space="preserve"> </w:t>
      </w:r>
      <w:r w:rsidRPr="00135873">
        <w:rPr>
          <w:rFonts w:ascii="Times New Roman" w:hAnsi="Times New Roman"/>
          <w:color w:val="000000"/>
          <w:sz w:val="24"/>
          <w:szCs w:val="24"/>
        </w:rPr>
        <w:t>w imieniu ucznia rodzice, opiekunowie prawni lub szkoła, w której uczeń aktualnie pobiera</w:t>
      </w:r>
      <w:r w:rsidR="002B4453" w:rsidRPr="00135873">
        <w:rPr>
          <w:rFonts w:ascii="Times New Roman" w:hAnsi="Times New Roman"/>
          <w:color w:val="000000"/>
          <w:sz w:val="24"/>
          <w:szCs w:val="24"/>
        </w:rPr>
        <w:t xml:space="preserve"> </w:t>
      </w:r>
      <w:r w:rsidRPr="00135873">
        <w:rPr>
          <w:rFonts w:ascii="Times New Roman" w:hAnsi="Times New Roman"/>
          <w:color w:val="000000"/>
          <w:sz w:val="24"/>
          <w:szCs w:val="24"/>
        </w:rPr>
        <w:t>naukę. Wniosek składany jest na co najmniej 8 tygodni przed rozpoczęciem semestru, w którym</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zgodnie z tokiem studiów dla właściwego kierunku realizowany jest wskazany moduł</w:t>
      </w:r>
      <w:r w:rsidR="005121C6" w:rsidRPr="00135873">
        <w:rPr>
          <w:rFonts w:ascii="Times New Roman" w:hAnsi="Times New Roman"/>
          <w:color w:val="000000"/>
          <w:sz w:val="24"/>
          <w:szCs w:val="24"/>
        </w:rPr>
        <w:t xml:space="preserve"> lub </w:t>
      </w:r>
      <w:r w:rsidRPr="00135873">
        <w:rPr>
          <w:rFonts w:ascii="Times New Roman" w:hAnsi="Times New Roman"/>
          <w:color w:val="000000"/>
          <w:sz w:val="24"/>
          <w:szCs w:val="24"/>
        </w:rPr>
        <w:t>moduły.</w:t>
      </w:r>
      <w:r w:rsidR="002B4453" w:rsidRPr="00135873">
        <w:rPr>
          <w:rFonts w:ascii="Times New Roman" w:hAnsi="Times New Roman"/>
          <w:color w:val="000000"/>
          <w:sz w:val="24"/>
          <w:szCs w:val="24"/>
        </w:rPr>
        <w:t xml:space="preserve"> </w:t>
      </w:r>
    </w:p>
    <w:p w14:paraId="6199C751" w14:textId="77777777" w:rsidR="00C83EB1" w:rsidRPr="00135873" w:rsidRDefault="00C36537" w:rsidP="007876A1">
      <w:pPr>
        <w:pStyle w:val="Akapitzlist"/>
        <w:numPr>
          <w:ilvl w:val="0"/>
          <w:numId w:val="2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Wniosek złożony przez szkołę zawiera zgodę ucznia na odbywanie przez niego zajęć </w:t>
      </w:r>
      <w:r w:rsidR="00EE6B39">
        <w:rPr>
          <w:rFonts w:ascii="Times New Roman" w:hAnsi="Times New Roman"/>
          <w:color w:val="000000"/>
          <w:sz w:val="24"/>
          <w:szCs w:val="24"/>
        </w:rPr>
        <w:br/>
      </w:r>
      <w:r w:rsidRPr="00135873">
        <w:rPr>
          <w:rFonts w:ascii="Times New Roman" w:hAnsi="Times New Roman"/>
          <w:color w:val="000000"/>
          <w:sz w:val="24"/>
          <w:szCs w:val="24"/>
        </w:rPr>
        <w:t>w SGGW</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oraz zgodę obojga jego rodziców lub zgodę opiekunów prawnych ucznia.</w:t>
      </w:r>
    </w:p>
    <w:p w14:paraId="638054C7" w14:textId="77777777" w:rsidR="00C83EB1" w:rsidRPr="00135873" w:rsidRDefault="00C36537" w:rsidP="007876A1">
      <w:pPr>
        <w:pStyle w:val="Akapitzlist"/>
        <w:numPr>
          <w:ilvl w:val="0"/>
          <w:numId w:val="2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Warunkiem uczestnictwa w zajęciach jest przedstawienie dokumentów dopuszczających</w:t>
      </w:r>
      <w:r w:rsidR="002B4453" w:rsidRPr="00135873">
        <w:rPr>
          <w:rFonts w:ascii="Times New Roman" w:hAnsi="Times New Roman"/>
          <w:color w:val="000000"/>
          <w:sz w:val="24"/>
          <w:szCs w:val="24"/>
        </w:rPr>
        <w:t xml:space="preserve"> </w:t>
      </w:r>
      <w:r w:rsidRPr="00135873">
        <w:rPr>
          <w:rFonts w:ascii="Times New Roman" w:hAnsi="Times New Roman"/>
          <w:color w:val="000000"/>
          <w:sz w:val="24"/>
          <w:szCs w:val="24"/>
        </w:rPr>
        <w:t>do odbywania wskazanych zajęć, w tym szkolenia z zakresu BHP oraz orzeczenia lekarza</w:t>
      </w:r>
      <w:r w:rsidR="002B4453" w:rsidRPr="00135873">
        <w:rPr>
          <w:rFonts w:ascii="Times New Roman" w:hAnsi="Times New Roman"/>
          <w:color w:val="000000"/>
          <w:sz w:val="24"/>
          <w:szCs w:val="24"/>
        </w:rPr>
        <w:t xml:space="preserve"> </w:t>
      </w:r>
      <w:r w:rsidRPr="00135873">
        <w:rPr>
          <w:rFonts w:ascii="Times New Roman" w:hAnsi="Times New Roman"/>
          <w:color w:val="000000"/>
          <w:sz w:val="24"/>
          <w:szCs w:val="24"/>
        </w:rPr>
        <w:lastRenderedPageBreak/>
        <w:t xml:space="preserve">medycyny pracy o braku przeciwwskazań do uczestnictwa w wybranych zajęciach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o ile jest</w:t>
      </w:r>
      <w:r w:rsidR="002B4453"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ono wymagane. Czynniki szkodliwe, uciążliwe lub niebezpieczne dla zdrowia określa </w:t>
      </w:r>
      <w:r w:rsidR="005121C6" w:rsidRPr="00135873">
        <w:rPr>
          <w:rFonts w:ascii="Times New Roman" w:hAnsi="Times New Roman"/>
          <w:color w:val="000000"/>
          <w:sz w:val="24"/>
          <w:szCs w:val="24"/>
        </w:rPr>
        <w:t>d</w:t>
      </w:r>
      <w:r w:rsidRPr="00135873">
        <w:rPr>
          <w:rFonts w:ascii="Times New Roman" w:hAnsi="Times New Roman"/>
          <w:color w:val="000000"/>
          <w:sz w:val="24"/>
          <w:szCs w:val="24"/>
        </w:rPr>
        <w:t>ziekan.</w:t>
      </w:r>
      <w:r w:rsidR="002B4453" w:rsidRPr="00135873">
        <w:rPr>
          <w:rFonts w:ascii="Times New Roman" w:hAnsi="Times New Roman"/>
          <w:color w:val="000000"/>
          <w:sz w:val="24"/>
          <w:szCs w:val="24"/>
        </w:rPr>
        <w:t xml:space="preserve"> </w:t>
      </w:r>
    </w:p>
    <w:p w14:paraId="4D4134C7" w14:textId="77777777" w:rsidR="00C83EB1" w:rsidRPr="00135873" w:rsidRDefault="00C36537" w:rsidP="007876A1">
      <w:pPr>
        <w:pStyle w:val="Akapitzlist"/>
        <w:numPr>
          <w:ilvl w:val="0"/>
          <w:numId w:val="2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Uczestnictwo w zajęciach wybitnie uzdolnionych uczniów odbywa się wyłącznie </w:t>
      </w:r>
      <w:r w:rsidR="00EE6B39">
        <w:rPr>
          <w:rFonts w:ascii="Times New Roman" w:hAnsi="Times New Roman"/>
          <w:color w:val="000000"/>
          <w:sz w:val="24"/>
          <w:szCs w:val="24"/>
        </w:rPr>
        <w:br/>
      </w:r>
      <w:r w:rsidRPr="00135873">
        <w:rPr>
          <w:rFonts w:ascii="Times New Roman" w:hAnsi="Times New Roman"/>
          <w:color w:val="000000"/>
          <w:sz w:val="24"/>
          <w:szCs w:val="24"/>
        </w:rPr>
        <w:t>w obecności</w:t>
      </w:r>
      <w:r w:rsidR="00C2688D" w:rsidRPr="00135873">
        <w:rPr>
          <w:rFonts w:ascii="Times New Roman" w:hAnsi="Times New Roman"/>
          <w:color w:val="000000"/>
          <w:sz w:val="24"/>
          <w:szCs w:val="24"/>
        </w:rPr>
        <w:t xml:space="preserve"> </w:t>
      </w:r>
      <w:r w:rsidRPr="00135873">
        <w:rPr>
          <w:rFonts w:ascii="Times New Roman" w:hAnsi="Times New Roman"/>
          <w:color w:val="000000"/>
          <w:sz w:val="24"/>
          <w:szCs w:val="24"/>
        </w:rPr>
        <w:t>nauczyciela akademickiego.</w:t>
      </w:r>
    </w:p>
    <w:p w14:paraId="59929201" w14:textId="63C75F6C" w:rsidR="00C83EB1" w:rsidRPr="00135873" w:rsidRDefault="00C36537" w:rsidP="007876A1">
      <w:pPr>
        <w:pStyle w:val="Akapitzlist"/>
        <w:numPr>
          <w:ilvl w:val="0"/>
          <w:numId w:val="2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Zaliczenie modułu odbywa się na zasadach opisanych w §</w:t>
      </w:r>
      <w:r w:rsidR="00273A05" w:rsidRPr="00135873">
        <w:rPr>
          <w:rFonts w:ascii="Times New Roman" w:hAnsi="Times New Roman"/>
          <w:color w:val="000000"/>
          <w:sz w:val="24"/>
          <w:szCs w:val="24"/>
        </w:rPr>
        <w:t xml:space="preserve"> </w:t>
      </w:r>
      <w:r w:rsidR="00D54B32" w:rsidRPr="00135873">
        <w:rPr>
          <w:rFonts w:ascii="Times New Roman" w:hAnsi="Times New Roman"/>
          <w:color w:val="000000"/>
          <w:sz w:val="24"/>
          <w:szCs w:val="24"/>
        </w:rPr>
        <w:t>24</w:t>
      </w:r>
      <w:r w:rsidRPr="00135873">
        <w:rPr>
          <w:rFonts w:ascii="Times New Roman" w:hAnsi="Times New Roman"/>
          <w:color w:val="000000"/>
          <w:sz w:val="24"/>
          <w:szCs w:val="24"/>
        </w:rPr>
        <w:t xml:space="preserve"> ust. 1 i 2 oraz § 2</w:t>
      </w:r>
      <w:r w:rsidR="00D54B32" w:rsidRPr="00135873">
        <w:rPr>
          <w:rFonts w:ascii="Times New Roman" w:hAnsi="Times New Roman"/>
          <w:color w:val="000000"/>
          <w:sz w:val="24"/>
          <w:szCs w:val="24"/>
        </w:rPr>
        <w:t>5</w:t>
      </w:r>
      <w:r w:rsidRPr="00135873">
        <w:rPr>
          <w:rFonts w:ascii="Times New Roman" w:hAnsi="Times New Roman"/>
          <w:color w:val="000000"/>
          <w:sz w:val="24"/>
          <w:szCs w:val="24"/>
        </w:rPr>
        <w:t xml:space="preserve"> ust.</w:t>
      </w:r>
      <w:r w:rsidR="004A6DB2">
        <w:rPr>
          <w:rFonts w:ascii="Times New Roman" w:hAnsi="Times New Roman"/>
          <w:color w:val="000000"/>
          <w:sz w:val="24"/>
          <w:szCs w:val="24"/>
        </w:rPr>
        <w:t xml:space="preserve"> </w:t>
      </w:r>
      <w:r w:rsidRPr="00135873">
        <w:rPr>
          <w:rFonts w:ascii="Times New Roman" w:hAnsi="Times New Roman"/>
          <w:color w:val="000000"/>
          <w:sz w:val="24"/>
          <w:szCs w:val="24"/>
        </w:rPr>
        <w:t>1</w:t>
      </w:r>
      <w:r w:rsidR="002B4453"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w terminach obowiązujących studentów.</w:t>
      </w:r>
    </w:p>
    <w:p w14:paraId="66F816CA" w14:textId="77777777" w:rsidR="00C83EB1" w:rsidRPr="00135873" w:rsidRDefault="00C36537" w:rsidP="007876A1">
      <w:pPr>
        <w:pStyle w:val="Akapitzlist"/>
        <w:numPr>
          <w:ilvl w:val="0"/>
          <w:numId w:val="2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Dziekan wydaje potwierdzenie realizacji zaliczonych zajęć wraz z liczbą przypisanych</w:t>
      </w:r>
      <w:r w:rsidR="002B4453"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im punktów ECTS.</w:t>
      </w:r>
      <w:r w:rsidR="002B4453" w:rsidRPr="00135873">
        <w:rPr>
          <w:rFonts w:ascii="Times New Roman" w:hAnsi="Times New Roman"/>
          <w:color w:val="000000"/>
          <w:sz w:val="24"/>
          <w:szCs w:val="24"/>
        </w:rPr>
        <w:t xml:space="preserve"> </w:t>
      </w:r>
    </w:p>
    <w:p w14:paraId="568F28D6" w14:textId="77777777" w:rsidR="00C2688D" w:rsidRPr="00135873" w:rsidRDefault="005756CF" w:rsidP="000816E6">
      <w:pPr>
        <w:pStyle w:val="Nagwek1"/>
        <w:rPr>
          <w:rFonts w:ascii="Times New Roman" w:hAnsi="Times New Roman" w:cs="Times New Roman"/>
          <w:sz w:val="24"/>
          <w:szCs w:val="24"/>
        </w:rPr>
      </w:pPr>
      <w:bookmarkStart w:id="24" w:name="_Toc3932104"/>
      <w:bookmarkStart w:id="25" w:name="_Toc6489626"/>
      <w:r w:rsidRPr="00135873">
        <w:rPr>
          <w:rFonts w:ascii="Times New Roman" w:hAnsi="Times New Roman" w:cs="Times New Roman"/>
          <w:sz w:val="24"/>
          <w:szCs w:val="24"/>
        </w:rPr>
        <w:t xml:space="preserve">Rozdział </w:t>
      </w:r>
      <w:r w:rsidR="00C36537" w:rsidRPr="00135873">
        <w:rPr>
          <w:rFonts w:ascii="Times New Roman" w:hAnsi="Times New Roman" w:cs="Times New Roman"/>
          <w:sz w:val="24"/>
          <w:szCs w:val="24"/>
        </w:rPr>
        <w:t>IV. Prawa i obowiązki studenta</w:t>
      </w:r>
      <w:bookmarkEnd w:id="24"/>
      <w:bookmarkEnd w:id="25"/>
      <w:r w:rsidR="00C36537" w:rsidRPr="00135873">
        <w:rPr>
          <w:rFonts w:ascii="Times New Roman" w:hAnsi="Times New Roman" w:cs="Times New Roman"/>
          <w:sz w:val="24"/>
          <w:szCs w:val="24"/>
        </w:rPr>
        <w:br/>
      </w:r>
    </w:p>
    <w:p w14:paraId="4D1E7155" w14:textId="77777777" w:rsidR="00C83EB1" w:rsidRPr="00135873" w:rsidRDefault="00C36537" w:rsidP="000816E6">
      <w:pPr>
        <w:pStyle w:val="Nagwek2"/>
        <w:rPr>
          <w:rFonts w:ascii="Times New Roman" w:hAnsi="Times New Roman" w:cs="Times New Roman"/>
          <w:sz w:val="24"/>
          <w:szCs w:val="24"/>
        </w:rPr>
      </w:pPr>
      <w:bookmarkStart w:id="26" w:name="_Toc6489627"/>
      <w:r w:rsidRPr="00135873">
        <w:rPr>
          <w:rFonts w:ascii="Times New Roman" w:hAnsi="Times New Roman" w:cs="Times New Roman"/>
          <w:sz w:val="24"/>
          <w:szCs w:val="24"/>
        </w:rPr>
        <w:t>§ 1</w:t>
      </w:r>
      <w:r w:rsidR="009F01D0" w:rsidRPr="00135873">
        <w:rPr>
          <w:rFonts w:ascii="Times New Roman" w:hAnsi="Times New Roman" w:cs="Times New Roman"/>
          <w:sz w:val="24"/>
          <w:szCs w:val="24"/>
        </w:rPr>
        <w:t>8</w:t>
      </w:r>
      <w:r w:rsidR="00E85386" w:rsidRPr="00135873">
        <w:rPr>
          <w:rFonts w:ascii="Times New Roman" w:hAnsi="Times New Roman" w:cs="Times New Roman"/>
          <w:sz w:val="24"/>
          <w:szCs w:val="24"/>
        </w:rPr>
        <w:t xml:space="preserve">. </w:t>
      </w:r>
      <w:r w:rsidR="00C83EB1" w:rsidRPr="00135873">
        <w:rPr>
          <w:rFonts w:ascii="Times New Roman" w:hAnsi="Times New Roman" w:cs="Times New Roman"/>
          <w:sz w:val="24"/>
          <w:szCs w:val="24"/>
        </w:rPr>
        <w:t>[Prawa studenta]</w:t>
      </w:r>
      <w:bookmarkEnd w:id="26"/>
    </w:p>
    <w:p w14:paraId="23EEB0AF" w14:textId="77777777" w:rsidR="00C83EB1" w:rsidRPr="00135873" w:rsidRDefault="00C36537" w:rsidP="007876A1">
      <w:pPr>
        <w:pStyle w:val="Akapitzlist"/>
        <w:numPr>
          <w:ilvl w:val="0"/>
          <w:numId w:val="2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Student ma prawo do:</w:t>
      </w:r>
    </w:p>
    <w:p w14:paraId="16FCE525"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zdobywania wiedzy, uczestnicząc w zajęciach dydaktycznych i korzystając</w:t>
      </w:r>
      <w:r w:rsidR="00B14893"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z wszechstronnej pomocy nauczycieli akademickich, jednostek organizacyjnych</w:t>
      </w:r>
      <w:r w:rsidR="00B14893"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i administracyjnych SGGW;</w:t>
      </w:r>
    </w:p>
    <w:p w14:paraId="7EEF7F6C"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uczestniczenia w pracach studenckich kół naukowych, zespołów naukowych, rozwojowych</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i</w:t>
      </w:r>
      <w:r w:rsidR="00C83EB1" w:rsidRPr="00135873">
        <w:rPr>
          <w:rFonts w:ascii="Times New Roman" w:hAnsi="Times New Roman"/>
          <w:color w:val="000000"/>
          <w:sz w:val="24"/>
          <w:szCs w:val="24"/>
        </w:rPr>
        <w:t> </w:t>
      </w:r>
      <w:r w:rsidRPr="00135873">
        <w:rPr>
          <w:rFonts w:ascii="Times New Roman" w:hAnsi="Times New Roman"/>
          <w:color w:val="000000"/>
          <w:sz w:val="24"/>
          <w:szCs w:val="24"/>
        </w:rPr>
        <w:t>wdrożeniowych SGGW;</w:t>
      </w:r>
    </w:p>
    <w:p w14:paraId="44F86146"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rozwijania zainteresowań kulturalnych, turystycznych i sportowych w istniejących lub</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tworzonych, zgodnie z </w:t>
      </w:r>
      <w:r w:rsidR="00BB6ECD" w:rsidRPr="00135873">
        <w:rPr>
          <w:rFonts w:ascii="Times New Roman" w:hAnsi="Times New Roman"/>
          <w:color w:val="000000"/>
          <w:sz w:val="24"/>
          <w:szCs w:val="24"/>
        </w:rPr>
        <w:t>u</w:t>
      </w:r>
      <w:r w:rsidRPr="00135873">
        <w:rPr>
          <w:rFonts w:ascii="Times New Roman" w:hAnsi="Times New Roman"/>
          <w:color w:val="000000"/>
          <w:sz w:val="24"/>
          <w:szCs w:val="24"/>
        </w:rPr>
        <w:t>stawą, kołach i organizacjach młodzieżowych oraz korzystania</w:t>
      </w:r>
      <w:r w:rsidR="00B14893" w:rsidRPr="00135873">
        <w:rPr>
          <w:rFonts w:ascii="Times New Roman" w:hAnsi="Times New Roman"/>
          <w:color w:val="000000"/>
          <w:sz w:val="24"/>
          <w:szCs w:val="24"/>
        </w:rPr>
        <w:t xml:space="preserve"> </w:t>
      </w:r>
      <w:r w:rsidRPr="00135873">
        <w:rPr>
          <w:rFonts w:ascii="Times New Roman" w:hAnsi="Times New Roman"/>
          <w:color w:val="000000"/>
          <w:sz w:val="24"/>
          <w:szCs w:val="24"/>
        </w:rPr>
        <w:t>w tym celu z urządzeń i środków SGGW, zgodnie z obowiązującymi przepisami;</w:t>
      </w:r>
      <w:r w:rsidR="00C83EB1" w:rsidRPr="00135873">
        <w:rPr>
          <w:rFonts w:ascii="Times New Roman" w:hAnsi="Times New Roman"/>
          <w:color w:val="000000"/>
          <w:sz w:val="24"/>
          <w:szCs w:val="24"/>
        </w:rPr>
        <w:t xml:space="preserve"> </w:t>
      </w:r>
    </w:p>
    <w:p w14:paraId="07B88AD5"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uczestniczenia w podejmowaniu decyzji przez organy kolegialne SGGW</w:t>
      </w:r>
      <w:r w:rsidR="00B14893"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za pośrednictwem swoich przedstawicieli;</w:t>
      </w:r>
    </w:p>
    <w:p w14:paraId="4DB2BD08"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korzystania z konsultacji prowadzonych przez nauczycieli akademickich w czasie</w:t>
      </w:r>
      <w:r w:rsidR="00C83EB1"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ich dyżurów dostępnych dla studentów wszystkich form studiów;</w:t>
      </w:r>
    </w:p>
    <w:p w14:paraId="5D0AC9D3"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korzystania ze zbiorów </w:t>
      </w:r>
      <w:r w:rsidR="00BB6ECD" w:rsidRPr="00135873">
        <w:rPr>
          <w:rFonts w:ascii="Times New Roman" w:hAnsi="Times New Roman"/>
          <w:color w:val="000000"/>
          <w:sz w:val="24"/>
          <w:szCs w:val="24"/>
        </w:rPr>
        <w:t>Naukowej Sieci Informacyjnej</w:t>
      </w:r>
      <w:r w:rsidRPr="00135873">
        <w:rPr>
          <w:rFonts w:ascii="Times New Roman" w:hAnsi="Times New Roman"/>
          <w:color w:val="000000"/>
          <w:sz w:val="24"/>
          <w:szCs w:val="24"/>
        </w:rPr>
        <w:t xml:space="preserve"> SGGW;</w:t>
      </w:r>
    </w:p>
    <w:p w14:paraId="01ED8F67"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informacji dotyczącej rozliczania poszczególnych etapów jego studiów, w tym również</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dostępnych w systemie informatycznym;</w:t>
      </w:r>
      <w:r w:rsidR="00C83EB1" w:rsidRPr="00135873">
        <w:rPr>
          <w:rFonts w:ascii="Times New Roman" w:hAnsi="Times New Roman"/>
          <w:color w:val="000000"/>
          <w:sz w:val="24"/>
          <w:szCs w:val="24"/>
        </w:rPr>
        <w:t xml:space="preserve"> </w:t>
      </w:r>
    </w:p>
    <w:p w14:paraId="11A31D8A"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wglądu do pisemnych prac mających wpływ na zaliczenie i ocenę końcową z modułu</w:t>
      </w:r>
      <w:r w:rsidR="00580533" w:rsidRPr="00135873">
        <w:rPr>
          <w:rFonts w:ascii="Times New Roman" w:hAnsi="Times New Roman"/>
          <w:color w:val="000000"/>
          <w:sz w:val="24"/>
          <w:szCs w:val="24"/>
        </w:rPr>
        <w:t xml:space="preserve"> oraz do oceny</w:t>
      </w:r>
      <w:r w:rsidR="00653AAA" w:rsidRPr="00135873">
        <w:rPr>
          <w:rFonts w:ascii="Times New Roman" w:hAnsi="Times New Roman"/>
          <w:color w:val="000000"/>
          <w:sz w:val="24"/>
          <w:szCs w:val="24"/>
        </w:rPr>
        <w:t xml:space="preserve"> pracy dyplomowej </w:t>
      </w:r>
      <w:r w:rsidR="00B929DC" w:rsidRPr="00135873">
        <w:rPr>
          <w:rFonts w:ascii="Times New Roman" w:hAnsi="Times New Roman"/>
          <w:color w:val="000000"/>
          <w:sz w:val="24"/>
          <w:szCs w:val="24"/>
        </w:rPr>
        <w:t>dokonanej przez promotora i recenzenta</w:t>
      </w:r>
      <w:r w:rsidRPr="00135873">
        <w:rPr>
          <w:rFonts w:ascii="Times New Roman" w:hAnsi="Times New Roman"/>
          <w:color w:val="000000"/>
          <w:sz w:val="24"/>
          <w:szCs w:val="24"/>
        </w:rPr>
        <w:t>;</w:t>
      </w:r>
    </w:p>
    <w:p w14:paraId="39B0F6AD"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studiowania według </w:t>
      </w:r>
      <w:r w:rsidR="00B14893" w:rsidRPr="00135873">
        <w:rPr>
          <w:rFonts w:ascii="Times New Roman" w:hAnsi="Times New Roman"/>
          <w:color w:val="000000"/>
          <w:sz w:val="24"/>
          <w:szCs w:val="24"/>
        </w:rPr>
        <w:t>indywidualnej organizacji studiów</w:t>
      </w:r>
      <w:r w:rsidR="00C83EB1" w:rsidRPr="00135873">
        <w:rPr>
          <w:rFonts w:ascii="Times New Roman" w:hAnsi="Times New Roman"/>
          <w:color w:val="000000"/>
          <w:sz w:val="24"/>
          <w:szCs w:val="24"/>
        </w:rPr>
        <w:t>,</w:t>
      </w:r>
    </w:p>
    <w:p w14:paraId="54F41686"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otrzymywania</w:t>
      </w:r>
      <w:r w:rsidR="00065F65" w:rsidRPr="00135873">
        <w:rPr>
          <w:rFonts w:ascii="Times New Roman" w:hAnsi="Times New Roman"/>
          <w:color w:val="000000"/>
          <w:sz w:val="24"/>
          <w:szCs w:val="24"/>
        </w:rPr>
        <w:t xml:space="preserve"> świadczeń</w:t>
      </w:r>
      <w:r w:rsidRPr="00135873">
        <w:rPr>
          <w:rFonts w:ascii="Times New Roman" w:hAnsi="Times New Roman"/>
          <w:color w:val="000000"/>
          <w:sz w:val="24"/>
          <w:szCs w:val="24"/>
        </w:rPr>
        <w:t xml:space="preserve"> pomocy materialnej i korzystania z zakwaterowania </w:t>
      </w:r>
      <w:r w:rsidR="00EE6B39">
        <w:rPr>
          <w:rFonts w:ascii="Times New Roman" w:hAnsi="Times New Roman"/>
          <w:color w:val="000000"/>
          <w:sz w:val="24"/>
          <w:szCs w:val="24"/>
        </w:rPr>
        <w:br/>
      </w:r>
      <w:r w:rsidRPr="00135873">
        <w:rPr>
          <w:rFonts w:ascii="Times New Roman" w:hAnsi="Times New Roman"/>
          <w:color w:val="000000"/>
          <w:sz w:val="24"/>
          <w:szCs w:val="24"/>
        </w:rPr>
        <w:t>w domach studenckich</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na zasadach określonych odrębnymi regulaminami;</w:t>
      </w:r>
    </w:p>
    <w:p w14:paraId="3310FE0E"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poszanowania godności osobistej ze strony każdego członka </w:t>
      </w:r>
      <w:r w:rsidR="00C83EB1" w:rsidRPr="00135873">
        <w:rPr>
          <w:rFonts w:ascii="Times New Roman" w:hAnsi="Times New Roman"/>
          <w:color w:val="000000"/>
          <w:sz w:val="24"/>
          <w:szCs w:val="24"/>
        </w:rPr>
        <w:t xml:space="preserve">wspólnoty </w:t>
      </w:r>
      <w:r w:rsidR="00363EB1" w:rsidRPr="00135873">
        <w:rPr>
          <w:rFonts w:ascii="Times New Roman" w:hAnsi="Times New Roman"/>
          <w:color w:val="000000"/>
          <w:sz w:val="24"/>
          <w:szCs w:val="24"/>
        </w:rPr>
        <w:t>u</w:t>
      </w:r>
      <w:r w:rsidR="00C83EB1" w:rsidRPr="00135873">
        <w:rPr>
          <w:rFonts w:ascii="Times New Roman" w:hAnsi="Times New Roman"/>
          <w:color w:val="000000"/>
          <w:sz w:val="24"/>
          <w:szCs w:val="24"/>
        </w:rPr>
        <w:t>czelni</w:t>
      </w:r>
      <w:r w:rsidRPr="00135873">
        <w:rPr>
          <w:rFonts w:ascii="Times New Roman" w:hAnsi="Times New Roman"/>
          <w:color w:val="000000"/>
          <w:sz w:val="24"/>
          <w:szCs w:val="24"/>
        </w:rPr>
        <w:t>;</w:t>
      </w:r>
    </w:p>
    <w:p w14:paraId="2DEF1DBA" w14:textId="77777777" w:rsidR="00C83EB1" w:rsidRPr="00135873" w:rsidRDefault="00C36537"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udziału w procesie zapewniania i doskonaleniu jakości kształcenia w SGGW poprzez</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wyrażanie opinii na temat różnych aspektów jakości kształcenia z wykorzystaniem</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narzędzi stosowanych przez SGGW</w:t>
      </w:r>
      <w:r w:rsidR="005121C6" w:rsidRPr="00135873">
        <w:rPr>
          <w:rFonts w:ascii="Times New Roman" w:hAnsi="Times New Roman"/>
          <w:color w:val="000000"/>
          <w:sz w:val="24"/>
          <w:szCs w:val="24"/>
        </w:rPr>
        <w:t>;</w:t>
      </w:r>
    </w:p>
    <w:p w14:paraId="49543CB7" w14:textId="77777777" w:rsidR="00C83EB1" w:rsidRPr="00135873" w:rsidRDefault="00C83EB1"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przenoszenia i uznawania punktów ECTS</w:t>
      </w:r>
      <w:r w:rsidR="005121C6" w:rsidRPr="00135873">
        <w:rPr>
          <w:rFonts w:ascii="Times New Roman" w:hAnsi="Times New Roman"/>
          <w:color w:val="000000"/>
          <w:sz w:val="24"/>
          <w:szCs w:val="24"/>
        </w:rPr>
        <w:t>;</w:t>
      </w:r>
    </w:p>
    <w:p w14:paraId="3FAA11A5" w14:textId="77777777" w:rsidR="00C83EB1" w:rsidRPr="00135873" w:rsidRDefault="00C83EB1"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usprawiedliwiania nieobecności na zajęciach, urlopów od zajęć oraz urlopów od zajęć z możliwością przystąpienia do weryfikacji uzyskanych efektów uczenia się określonych w programie studiów</w:t>
      </w:r>
      <w:r w:rsidR="005121C6" w:rsidRPr="00135873">
        <w:rPr>
          <w:rFonts w:ascii="Times New Roman" w:hAnsi="Times New Roman"/>
          <w:color w:val="000000"/>
          <w:sz w:val="24"/>
          <w:szCs w:val="24"/>
        </w:rPr>
        <w:t>;</w:t>
      </w:r>
    </w:p>
    <w:p w14:paraId="7A73C69F" w14:textId="77777777" w:rsidR="00C83EB1" w:rsidRPr="00135873" w:rsidRDefault="00C83EB1"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zmiany kierunku studiów</w:t>
      </w:r>
      <w:r w:rsidR="005121C6" w:rsidRPr="00135873">
        <w:rPr>
          <w:rFonts w:ascii="Times New Roman" w:hAnsi="Times New Roman"/>
          <w:color w:val="000000"/>
          <w:sz w:val="24"/>
          <w:szCs w:val="24"/>
        </w:rPr>
        <w:t>;</w:t>
      </w:r>
    </w:p>
    <w:p w14:paraId="4697C03E" w14:textId="77777777" w:rsidR="00C83EB1" w:rsidRPr="00135873" w:rsidRDefault="005121C6"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lastRenderedPageBreak/>
        <w:t>zmiany formy studiów;</w:t>
      </w:r>
    </w:p>
    <w:p w14:paraId="46B6D560" w14:textId="77777777" w:rsidR="00C83EB1" w:rsidRPr="00135873" w:rsidRDefault="00C83EB1" w:rsidP="00EE6B39">
      <w:pPr>
        <w:pStyle w:val="Akapitzlist"/>
        <w:numPr>
          <w:ilvl w:val="0"/>
          <w:numId w:val="2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przystąpienia do egzaminu komisyjnego przy udziale wskazanego przez niego obserwatora</w:t>
      </w:r>
      <w:r w:rsidR="005121C6" w:rsidRPr="00135873">
        <w:rPr>
          <w:rFonts w:ascii="Times New Roman" w:hAnsi="Times New Roman"/>
          <w:color w:val="000000"/>
          <w:sz w:val="24"/>
          <w:szCs w:val="24"/>
        </w:rPr>
        <w:t>;</w:t>
      </w:r>
    </w:p>
    <w:p w14:paraId="6F24AF52" w14:textId="77777777" w:rsidR="00AA42D9" w:rsidRDefault="00C83EB1" w:rsidP="007876A1">
      <w:pPr>
        <w:pStyle w:val="Akapitzlist"/>
        <w:numPr>
          <w:ilvl w:val="0"/>
          <w:numId w:val="22"/>
        </w:numPr>
        <w:spacing w:after="60"/>
        <w:ind w:left="567" w:hanging="284"/>
        <w:jc w:val="both"/>
        <w:rPr>
          <w:rFonts w:ascii="Times New Roman" w:hAnsi="Times New Roman"/>
          <w:color w:val="000000"/>
          <w:sz w:val="24"/>
          <w:szCs w:val="24"/>
        </w:rPr>
      </w:pPr>
      <w:r w:rsidRPr="00135873">
        <w:rPr>
          <w:rFonts w:ascii="Times New Roman" w:hAnsi="Times New Roman"/>
          <w:color w:val="000000"/>
          <w:sz w:val="24"/>
          <w:szCs w:val="24"/>
        </w:rPr>
        <w:t>powtarzania określonych zajęć z powodu niezadowalających wyników w nauce</w:t>
      </w:r>
      <w:r w:rsidR="00AA42D9">
        <w:rPr>
          <w:rFonts w:ascii="Times New Roman" w:hAnsi="Times New Roman"/>
          <w:color w:val="000000"/>
          <w:sz w:val="24"/>
          <w:szCs w:val="24"/>
        </w:rPr>
        <w:t>;</w:t>
      </w:r>
    </w:p>
    <w:p w14:paraId="6D66C8C2" w14:textId="77777777" w:rsidR="00C83EB1" w:rsidRPr="00135873" w:rsidRDefault="00AA42D9" w:rsidP="007876A1">
      <w:pPr>
        <w:pStyle w:val="Akapitzlist"/>
        <w:numPr>
          <w:ilvl w:val="0"/>
          <w:numId w:val="22"/>
        </w:numPr>
        <w:spacing w:after="60"/>
        <w:ind w:left="567" w:hanging="284"/>
        <w:jc w:val="both"/>
        <w:rPr>
          <w:rFonts w:ascii="Times New Roman" w:hAnsi="Times New Roman"/>
          <w:color w:val="000000"/>
          <w:sz w:val="24"/>
          <w:szCs w:val="24"/>
        </w:rPr>
      </w:pPr>
      <w:r>
        <w:rPr>
          <w:rFonts w:ascii="Times New Roman" w:hAnsi="Times New Roman"/>
          <w:color w:val="000000"/>
          <w:sz w:val="24"/>
          <w:szCs w:val="24"/>
        </w:rPr>
        <w:t>pełnego udziału w kształceniu z uwzględnieniem jego indywidualnych potrzeb wynikających  z rodzaju i stopnia niepełnosprawności</w:t>
      </w:r>
      <w:r w:rsidR="00C83EB1" w:rsidRPr="00135873">
        <w:rPr>
          <w:rFonts w:ascii="Times New Roman" w:hAnsi="Times New Roman"/>
          <w:color w:val="000000"/>
          <w:sz w:val="24"/>
          <w:szCs w:val="24"/>
        </w:rPr>
        <w:t>.</w:t>
      </w:r>
    </w:p>
    <w:p w14:paraId="1B30B0F1" w14:textId="77777777" w:rsidR="00EB24AD" w:rsidRPr="00135873" w:rsidRDefault="00C36537" w:rsidP="007876A1">
      <w:pPr>
        <w:pStyle w:val="Akapitzlist"/>
        <w:numPr>
          <w:ilvl w:val="0"/>
          <w:numId w:val="23"/>
        </w:numPr>
        <w:spacing w:after="60"/>
        <w:ind w:left="284" w:hanging="284"/>
        <w:jc w:val="both"/>
        <w:rPr>
          <w:rFonts w:ascii="Times New Roman" w:hAnsi="Times New Roman"/>
          <w:bCs/>
          <w:color w:val="000000"/>
          <w:sz w:val="24"/>
          <w:szCs w:val="24"/>
        </w:rPr>
      </w:pPr>
      <w:r w:rsidRPr="00135873">
        <w:rPr>
          <w:rFonts w:ascii="Times New Roman" w:hAnsi="Times New Roman"/>
          <w:color w:val="000000"/>
          <w:sz w:val="24"/>
          <w:szCs w:val="24"/>
        </w:rPr>
        <w:t xml:space="preserve">Student za zgodą </w:t>
      </w:r>
      <w:r w:rsidR="005121C6" w:rsidRPr="00135873">
        <w:rPr>
          <w:rFonts w:ascii="Times New Roman" w:hAnsi="Times New Roman"/>
          <w:color w:val="000000"/>
          <w:sz w:val="24"/>
          <w:szCs w:val="24"/>
        </w:rPr>
        <w:t>prod</w:t>
      </w:r>
      <w:r w:rsidRPr="00135873">
        <w:rPr>
          <w:rFonts w:ascii="Times New Roman" w:hAnsi="Times New Roman"/>
          <w:color w:val="000000"/>
          <w:sz w:val="24"/>
          <w:szCs w:val="24"/>
        </w:rPr>
        <w:t xml:space="preserve">ziekana może odbywać część swoich studiów w innej uczelni </w:t>
      </w:r>
      <w:r w:rsidR="00EE6B39">
        <w:rPr>
          <w:rFonts w:ascii="Times New Roman" w:hAnsi="Times New Roman"/>
          <w:color w:val="000000"/>
          <w:sz w:val="24"/>
          <w:szCs w:val="24"/>
        </w:rPr>
        <w:br/>
      </w:r>
      <w:r w:rsidRPr="00135873">
        <w:rPr>
          <w:rFonts w:ascii="Times New Roman" w:hAnsi="Times New Roman"/>
          <w:color w:val="000000"/>
          <w:sz w:val="24"/>
          <w:szCs w:val="24"/>
        </w:rPr>
        <w:t>w kraju</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lub za granicą, w szczególności na podstawie porozumień lub programów, których SGGW jest</w:t>
      </w:r>
      <w:r w:rsidR="005E6FFC" w:rsidRPr="00135873">
        <w:rPr>
          <w:rFonts w:ascii="Times New Roman" w:hAnsi="Times New Roman"/>
          <w:color w:val="000000"/>
          <w:sz w:val="24"/>
          <w:szCs w:val="24"/>
        </w:rPr>
        <w:t xml:space="preserve"> </w:t>
      </w:r>
      <w:r w:rsidRPr="00135873">
        <w:rPr>
          <w:rFonts w:ascii="Times New Roman" w:hAnsi="Times New Roman"/>
          <w:color w:val="000000"/>
          <w:sz w:val="24"/>
          <w:szCs w:val="24"/>
        </w:rPr>
        <w:t>uczestnikiem, przy czym:</w:t>
      </w:r>
    </w:p>
    <w:p w14:paraId="3600C7C5" w14:textId="77777777" w:rsidR="00EB24AD" w:rsidRPr="00135873" w:rsidRDefault="00C36537" w:rsidP="00EE6B39">
      <w:pPr>
        <w:pStyle w:val="Akapitzlist"/>
        <w:numPr>
          <w:ilvl w:val="0"/>
          <w:numId w:val="24"/>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czas trwania studiów realizowanych w innej uczelni, wykaz modułów odzwierciedlających</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efekty </w:t>
      </w:r>
      <w:r w:rsidR="00B14893"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określone dla programu studiów studenta, które zobowiązany jest</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on zaliczyć w innej uczelni, wraz z liczbą punktów ECTS zatwierdza </w:t>
      </w:r>
      <w:r w:rsidR="005121C6" w:rsidRPr="00135873">
        <w:rPr>
          <w:rFonts w:ascii="Times New Roman" w:hAnsi="Times New Roman"/>
          <w:color w:val="000000"/>
          <w:sz w:val="24"/>
          <w:szCs w:val="24"/>
        </w:rPr>
        <w:t>prod</w:t>
      </w:r>
      <w:r w:rsidRPr="00135873">
        <w:rPr>
          <w:rFonts w:ascii="Times New Roman" w:hAnsi="Times New Roman"/>
          <w:color w:val="000000"/>
          <w:sz w:val="24"/>
          <w:szCs w:val="24"/>
        </w:rPr>
        <w:t>ziekan</w:t>
      </w:r>
      <w:r w:rsidR="00363EB1" w:rsidRPr="00135873">
        <w:rPr>
          <w:rFonts w:ascii="Times New Roman" w:hAnsi="Times New Roman"/>
          <w:color w:val="000000"/>
          <w:sz w:val="24"/>
          <w:szCs w:val="24"/>
        </w:rPr>
        <w:t>;</w:t>
      </w:r>
    </w:p>
    <w:p w14:paraId="56FCAF93" w14:textId="77777777" w:rsidR="00EB24AD" w:rsidRPr="00135873" w:rsidRDefault="00C36537" w:rsidP="00EE6B39">
      <w:pPr>
        <w:pStyle w:val="Akapitzlist"/>
        <w:numPr>
          <w:ilvl w:val="0"/>
          <w:numId w:val="24"/>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zatwierdzony przez </w:t>
      </w:r>
      <w:r w:rsidR="005121C6" w:rsidRPr="00135873">
        <w:rPr>
          <w:rFonts w:ascii="Times New Roman" w:hAnsi="Times New Roman"/>
          <w:color w:val="000000"/>
          <w:sz w:val="24"/>
          <w:szCs w:val="24"/>
        </w:rPr>
        <w:t>prod</w:t>
      </w:r>
      <w:r w:rsidRPr="00135873">
        <w:rPr>
          <w:rFonts w:ascii="Times New Roman" w:hAnsi="Times New Roman"/>
          <w:color w:val="000000"/>
          <w:sz w:val="24"/>
          <w:szCs w:val="24"/>
        </w:rPr>
        <w:t>ziekana program studiów zrealizowany w innej uczelni jest podstawą</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zaliczenia w SGGW okresu, w którym był on realizowany</w:t>
      </w:r>
      <w:r w:rsidR="00363EB1" w:rsidRPr="00135873">
        <w:rPr>
          <w:rFonts w:ascii="Times New Roman" w:hAnsi="Times New Roman"/>
          <w:color w:val="000000"/>
          <w:sz w:val="24"/>
          <w:szCs w:val="24"/>
        </w:rPr>
        <w:t>;</w:t>
      </w:r>
    </w:p>
    <w:p w14:paraId="36E88088" w14:textId="77777777" w:rsidR="00EB24AD" w:rsidRPr="00135873" w:rsidRDefault="00C36537" w:rsidP="00EE6B39">
      <w:pPr>
        <w:pStyle w:val="Akapitzlist"/>
        <w:numPr>
          <w:ilvl w:val="0"/>
          <w:numId w:val="24"/>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w przypadku niezgodności pomiędzy programem studiów zatwierdzonym zgodnie</w:t>
      </w:r>
      <w:r w:rsidR="00C83EB1"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z pkt 1 a programem zrealizowanym</w:t>
      </w:r>
      <w:r w:rsidR="00EB24AD" w:rsidRPr="00135873">
        <w:rPr>
          <w:rFonts w:ascii="Times New Roman" w:hAnsi="Times New Roman"/>
          <w:color w:val="000000"/>
          <w:sz w:val="24"/>
          <w:szCs w:val="24"/>
        </w:rPr>
        <w:t>,</w:t>
      </w:r>
      <w:r w:rsidRPr="00135873">
        <w:rPr>
          <w:rFonts w:ascii="Times New Roman" w:hAnsi="Times New Roman"/>
          <w:color w:val="000000"/>
          <w:sz w:val="24"/>
          <w:szCs w:val="24"/>
        </w:rPr>
        <w:t xml:space="preserve"> </w:t>
      </w:r>
      <w:r w:rsidR="005121C6" w:rsidRPr="00135873">
        <w:rPr>
          <w:rFonts w:ascii="Times New Roman" w:hAnsi="Times New Roman"/>
          <w:color w:val="000000"/>
          <w:sz w:val="24"/>
          <w:szCs w:val="24"/>
        </w:rPr>
        <w:t>prod</w:t>
      </w:r>
      <w:r w:rsidRPr="00135873">
        <w:rPr>
          <w:rFonts w:ascii="Times New Roman" w:hAnsi="Times New Roman"/>
          <w:color w:val="000000"/>
          <w:sz w:val="24"/>
          <w:szCs w:val="24"/>
        </w:rPr>
        <w:t>ziekan może wyznaczyć moduły konieczne</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do uzupełnienia i terminy ich zaliczenia. </w:t>
      </w:r>
    </w:p>
    <w:p w14:paraId="1097AAFD" w14:textId="77777777" w:rsidR="00EB24AD" w:rsidRPr="00240347" w:rsidRDefault="00C36537" w:rsidP="001657C7">
      <w:pPr>
        <w:pStyle w:val="Akapitzlist"/>
        <w:numPr>
          <w:ilvl w:val="0"/>
          <w:numId w:val="23"/>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Spełnienie wymagań</w:t>
      </w:r>
      <w:r w:rsidR="00EB24AD" w:rsidRPr="00135873">
        <w:rPr>
          <w:rFonts w:ascii="Times New Roman" w:hAnsi="Times New Roman"/>
          <w:color w:val="000000"/>
          <w:sz w:val="24"/>
          <w:szCs w:val="24"/>
        </w:rPr>
        <w:t xml:space="preserve"> określonych w ust. </w:t>
      </w:r>
      <w:r w:rsidR="00A46F78">
        <w:rPr>
          <w:rFonts w:ascii="Times New Roman" w:hAnsi="Times New Roman"/>
          <w:color w:val="000000"/>
          <w:sz w:val="24"/>
          <w:szCs w:val="24"/>
        </w:rPr>
        <w:t>2</w:t>
      </w:r>
      <w:r w:rsidR="00A46F78" w:rsidRPr="00135873">
        <w:rPr>
          <w:rFonts w:ascii="Times New Roman" w:hAnsi="Times New Roman"/>
          <w:color w:val="000000"/>
          <w:sz w:val="24"/>
          <w:szCs w:val="24"/>
        </w:rPr>
        <w:t xml:space="preserve"> </w:t>
      </w:r>
      <w:r w:rsidR="00EB24AD" w:rsidRPr="00135873">
        <w:rPr>
          <w:rFonts w:ascii="Times New Roman" w:hAnsi="Times New Roman"/>
          <w:color w:val="000000"/>
          <w:sz w:val="24"/>
          <w:szCs w:val="24"/>
        </w:rPr>
        <w:t>pkt 3</w:t>
      </w:r>
      <w:r w:rsidRPr="00135873">
        <w:rPr>
          <w:rFonts w:ascii="Times New Roman" w:hAnsi="Times New Roman"/>
          <w:color w:val="000000"/>
          <w:sz w:val="24"/>
          <w:szCs w:val="24"/>
        </w:rPr>
        <w:t xml:space="preserve"> powoduje zaliczenie</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danego okresu studiów. Do czasu zaliczenia danego etapu studiów, </w:t>
      </w:r>
      <w:r w:rsidR="005121C6" w:rsidRPr="00135873">
        <w:rPr>
          <w:rFonts w:ascii="Times New Roman" w:hAnsi="Times New Roman"/>
          <w:color w:val="000000"/>
          <w:sz w:val="24"/>
          <w:szCs w:val="24"/>
        </w:rPr>
        <w:t>prod</w:t>
      </w:r>
      <w:r w:rsidRPr="00135873">
        <w:rPr>
          <w:rFonts w:ascii="Times New Roman" w:hAnsi="Times New Roman"/>
          <w:color w:val="000000"/>
          <w:sz w:val="24"/>
          <w:szCs w:val="24"/>
        </w:rPr>
        <w:t>ziekan decyduje</w:t>
      </w:r>
      <w:r w:rsidR="00C83EB1" w:rsidRPr="00135873">
        <w:rPr>
          <w:rFonts w:ascii="Times New Roman" w:hAnsi="Times New Roman"/>
          <w:color w:val="000000"/>
          <w:sz w:val="24"/>
          <w:szCs w:val="24"/>
        </w:rPr>
        <w:t xml:space="preserve"> </w:t>
      </w:r>
      <w:r w:rsidRPr="00135873">
        <w:rPr>
          <w:rFonts w:ascii="Times New Roman" w:hAnsi="Times New Roman"/>
          <w:color w:val="000000"/>
          <w:sz w:val="24"/>
          <w:szCs w:val="24"/>
        </w:rPr>
        <w:t>o sposobie rejestracji na kolejny semestr.</w:t>
      </w:r>
    </w:p>
    <w:p w14:paraId="25876DA0" w14:textId="77777777" w:rsidR="00BD32C8" w:rsidRDefault="00BD32C8" w:rsidP="000816E6">
      <w:pPr>
        <w:pStyle w:val="Nagwek2"/>
        <w:rPr>
          <w:rFonts w:ascii="Times New Roman" w:hAnsi="Times New Roman" w:cs="Times New Roman"/>
          <w:sz w:val="24"/>
          <w:szCs w:val="24"/>
        </w:rPr>
      </w:pPr>
      <w:bookmarkStart w:id="27" w:name="_Toc6489628"/>
    </w:p>
    <w:p w14:paraId="57855210" w14:textId="77777777" w:rsidR="00EB24AD" w:rsidRPr="00135873" w:rsidRDefault="00C36537" w:rsidP="000816E6">
      <w:pPr>
        <w:pStyle w:val="Nagwek2"/>
        <w:rPr>
          <w:rFonts w:ascii="Times New Roman" w:hAnsi="Times New Roman" w:cs="Times New Roman"/>
          <w:sz w:val="24"/>
          <w:szCs w:val="24"/>
        </w:rPr>
      </w:pPr>
      <w:r w:rsidRPr="00135873">
        <w:rPr>
          <w:rFonts w:ascii="Times New Roman" w:hAnsi="Times New Roman" w:cs="Times New Roman"/>
          <w:sz w:val="24"/>
          <w:szCs w:val="24"/>
        </w:rPr>
        <w:t>§ 1</w:t>
      </w:r>
      <w:r w:rsidR="009F01D0" w:rsidRPr="00135873">
        <w:rPr>
          <w:rFonts w:ascii="Times New Roman" w:hAnsi="Times New Roman" w:cs="Times New Roman"/>
          <w:sz w:val="24"/>
          <w:szCs w:val="24"/>
        </w:rPr>
        <w:t>9</w:t>
      </w:r>
      <w:r w:rsidR="00E85386" w:rsidRPr="00135873">
        <w:rPr>
          <w:rFonts w:ascii="Times New Roman" w:hAnsi="Times New Roman" w:cs="Times New Roman"/>
          <w:sz w:val="24"/>
          <w:szCs w:val="24"/>
        </w:rPr>
        <w:t xml:space="preserve">. </w:t>
      </w:r>
      <w:r w:rsidR="00EB24AD" w:rsidRPr="00135873">
        <w:rPr>
          <w:rFonts w:ascii="Times New Roman" w:hAnsi="Times New Roman" w:cs="Times New Roman"/>
          <w:sz w:val="24"/>
          <w:szCs w:val="24"/>
        </w:rPr>
        <w:t>[Obowiązki studenta]</w:t>
      </w:r>
      <w:bookmarkEnd w:id="27"/>
    </w:p>
    <w:p w14:paraId="30AA1FD5" w14:textId="77777777" w:rsidR="00EB24AD" w:rsidRPr="00135873" w:rsidRDefault="00EB24AD" w:rsidP="007876A1">
      <w:pPr>
        <w:pStyle w:val="Akapitzlist"/>
        <w:numPr>
          <w:ilvl w:val="0"/>
          <w:numId w:val="2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Student jest obowiązany postępować zgodnie z treścią ślubowania i przepisami obowiązującymi w uczelni.</w:t>
      </w:r>
    </w:p>
    <w:p w14:paraId="0993F710" w14:textId="77777777" w:rsidR="00EB24AD" w:rsidRPr="00135873" w:rsidRDefault="00C36537" w:rsidP="007876A1">
      <w:pPr>
        <w:pStyle w:val="Akapitzlist"/>
        <w:numPr>
          <w:ilvl w:val="0"/>
          <w:numId w:val="2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Do obowiązków studenta należy</w:t>
      </w:r>
      <w:r w:rsidR="00EB24AD" w:rsidRPr="00135873">
        <w:rPr>
          <w:rFonts w:ascii="Times New Roman" w:hAnsi="Times New Roman"/>
          <w:color w:val="000000"/>
          <w:sz w:val="24"/>
          <w:szCs w:val="24"/>
        </w:rPr>
        <w:t xml:space="preserve"> w szczególności</w:t>
      </w:r>
      <w:r w:rsidRPr="00135873">
        <w:rPr>
          <w:rFonts w:ascii="Times New Roman" w:hAnsi="Times New Roman"/>
          <w:color w:val="000000"/>
          <w:sz w:val="24"/>
          <w:szCs w:val="24"/>
        </w:rPr>
        <w:t>:</w:t>
      </w:r>
    </w:p>
    <w:p w14:paraId="0C79DBA2" w14:textId="77777777" w:rsidR="00EB24AD" w:rsidRPr="00135873" w:rsidRDefault="00EB24AD" w:rsidP="00EE6B39">
      <w:pPr>
        <w:pStyle w:val="Akapitzlist"/>
        <w:numPr>
          <w:ilvl w:val="0"/>
          <w:numId w:val="2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uczestniczenie w zajęciach zgodnie z </w:t>
      </w:r>
      <w:r w:rsidR="00B07E03" w:rsidRPr="00135873">
        <w:rPr>
          <w:rFonts w:ascii="Times New Roman" w:hAnsi="Times New Roman"/>
          <w:color w:val="000000"/>
          <w:sz w:val="24"/>
          <w:szCs w:val="24"/>
        </w:rPr>
        <w:t>r</w:t>
      </w:r>
      <w:r w:rsidRPr="00135873">
        <w:rPr>
          <w:rFonts w:ascii="Times New Roman" w:hAnsi="Times New Roman"/>
          <w:color w:val="000000"/>
          <w:sz w:val="24"/>
          <w:szCs w:val="24"/>
        </w:rPr>
        <w:t>egulaminem</w:t>
      </w:r>
      <w:r w:rsidR="00B07E03" w:rsidRPr="00135873">
        <w:rPr>
          <w:rFonts w:ascii="Times New Roman" w:hAnsi="Times New Roman"/>
          <w:color w:val="000000"/>
          <w:sz w:val="24"/>
          <w:szCs w:val="24"/>
        </w:rPr>
        <w:t xml:space="preserve"> i programem studiów;</w:t>
      </w:r>
    </w:p>
    <w:p w14:paraId="39EB9FE2" w14:textId="77777777" w:rsidR="00EB24AD" w:rsidRPr="00135873" w:rsidRDefault="00EB24AD" w:rsidP="00EE6B39">
      <w:pPr>
        <w:pStyle w:val="Akapitzlist"/>
        <w:numPr>
          <w:ilvl w:val="0"/>
          <w:numId w:val="2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składanie egzaminów, odbywani</w:t>
      </w:r>
      <w:r w:rsidR="00B07E03" w:rsidRPr="00135873">
        <w:rPr>
          <w:rFonts w:ascii="Times New Roman" w:hAnsi="Times New Roman"/>
          <w:color w:val="000000"/>
          <w:sz w:val="24"/>
          <w:szCs w:val="24"/>
        </w:rPr>
        <w:t>e</w:t>
      </w:r>
      <w:r w:rsidRPr="00135873">
        <w:rPr>
          <w:rFonts w:ascii="Times New Roman" w:hAnsi="Times New Roman"/>
          <w:color w:val="000000"/>
          <w:sz w:val="24"/>
          <w:szCs w:val="24"/>
        </w:rPr>
        <w:t xml:space="preserve"> praktyk zawodowych i spełniani</w:t>
      </w:r>
      <w:r w:rsidR="00B07E03" w:rsidRPr="00135873">
        <w:rPr>
          <w:rFonts w:ascii="Times New Roman" w:hAnsi="Times New Roman"/>
          <w:color w:val="000000"/>
          <w:sz w:val="24"/>
          <w:szCs w:val="24"/>
        </w:rPr>
        <w:t>e</w:t>
      </w:r>
      <w:r w:rsidRPr="00135873">
        <w:rPr>
          <w:rFonts w:ascii="Times New Roman" w:hAnsi="Times New Roman"/>
          <w:color w:val="000000"/>
          <w:sz w:val="24"/>
          <w:szCs w:val="24"/>
        </w:rPr>
        <w:t xml:space="preserve"> innych wymagań przewidzianych w programie studiów</w:t>
      </w:r>
      <w:r w:rsidR="00B07E03" w:rsidRPr="00135873">
        <w:rPr>
          <w:rFonts w:ascii="Times New Roman" w:hAnsi="Times New Roman"/>
          <w:color w:val="000000"/>
          <w:sz w:val="24"/>
          <w:szCs w:val="24"/>
        </w:rPr>
        <w:t>;</w:t>
      </w:r>
    </w:p>
    <w:p w14:paraId="1F616643" w14:textId="77777777" w:rsidR="00EB24AD" w:rsidRPr="00135873" w:rsidRDefault="00C36537" w:rsidP="00EE6B39">
      <w:pPr>
        <w:pStyle w:val="Akapitzlist"/>
        <w:numPr>
          <w:ilvl w:val="0"/>
          <w:numId w:val="2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wykorzystywanie stwarzanych przez SGGW możliwości kształcenia;</w:t>
      </w:r>
    </w:p>
    <w:p w14:paraId="769CE4EA" w14:textId="77777777" w:rsidR="00363EB1" w:rsidRPr="00135873" w:rsidRDefault="00C36537" w:rsidP="00EE6B39">
      <w:pPr>
        <w:pStyle w:val="Akapitzlist"/>
        <w:numPr>
          <w:ilvl w:val="0"/>
          <w:numId w:val="2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uzyskiwanie zaliczeń w sposób etyczny</w:t>
      </w:r>
      <w:r w:rsidR="00363EB1" w:rsidRPr="00135873">
        <w:rPr>
          <w:rFonts w:ascii="Times New Roman" w:hAnsi="Times New Roman"/>
          <w:color w:val="000000"/>
          <w:sz w:val="24"/>
          <w:szCs w:val="24"/>
        </w:rPr>
        <w:t>;</w:t>
      </w:r>
      <w:r w:rsidRPr="00135873">
        <w:rPr>
          <w:rFonts w:ascii="Times New Roman" w:hAnsi="Times New Roman"/>
          <w:color w:val="000000"/>
          <w:sz w:val="24"/>
          <w:szCs w:val="24"/>
        </w:rPr>
        <w:t xml:space="preserve"> </w:t>
      </w:r>
    </w:p>
    <w:p w14:paraId="7C06D745" w14:textId="77777777" w:rsidR="009F01D0" w:rsidRPr="00135873" w:rsidRDefault="00C36537" w:rsidP="00EE6B39">
      <w:pPr>
        <w:pStyle w:val="Akapitzlist"/>
        <w:numPr>
          <w:ilvl w:val="0"/>
          <w:numId w:val="2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poszanowanie praw autorskich podczas zajęć</w:t>
      </w:r>
      <w:r w:rsidR="00EB24AD" w:rsidRPr="00135873">
        <w:rPr>
          <w:rFonts w:ascii="Times New Roman" w:hAnsi="Times New Roman"/>
          <w:color w:val="000000"/>
          <w:sz w:val="24"/>
          <w:szCs w:val="24"/>
        </w:rPr>
        <w:t xml:space="preserve"> </w:t>
      </w:r>
      <w:r w:rsidRPr="00135873">
        <w:rPr>
          <w:rFonts w:ascii="Times New Roman" w:hAnsi="Times New Roman"/>
          <w:color w:val="000000"/>
          <w:sz w:val="24"/>
          <w:szCs w:val="24"/>
        </w:rPr>
        <w:t>dydaktycznych oraz w trakcie przygotowywania wszelkich prac;</w:t>
      </w:r>
    </w:p>
    <w:p w14:paraId="2D7D726C" w14:textId="77777777" w:rsidR="009F01D0" w:rsidRPr="00135873" w:rsidRDefault="00C36537" w:rsidP="00EE6B39">
      <w:pPr>
        <w:pStyle w:val="Akapitzlist"/>
        <w:numPr>
          <w:ilvl w:val="0"/>
          <w:numId w:val="2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dbałość o mienie SGGW;</w:t>
      </w:r>
    </w:p>
    <w:p w14:paraId="409B528E" w14:textId="77777777" w:rsidR="009F01D0" w:rsidRPr="00135873" w:rsidRDefault="00C36537" w:rsidP="00EE6B39">
      <w:pPr>
        <w:pStyle w:val="Akapitzlist"/>
        <w:numPr>
          <w:ilvl w:val="0"/>
          <w:numId w:val="2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bieżące kontrolowanie informacji dotyczącej przebiegu studiów w systemie</w:t>
      </w:r>
      <w:r w:rsidR="00EB24A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elektronicznym oraz niezwłoczne zgłaszanie </w:t>
      </w:r>
      <w:r w:rsidR="00B07E03" w:rsidRPr="00135873">
        <w:rPr>
          <w:rFonts w:ascii="Times New Roman" w:hAnsi="Times New Roman"/>
          <w:color w:val="000000"/>
          <w:sz w:val="24"/>
          <w:szCs w:val="24"/>
        </w:rPr>
        <w:t xml:space="preserve">ewentualnych </w:t>
      </w:r>
      <w:r w:rsidRPr="00135873">
        <w:rPr>
          <w:rFonts w:ascii="Times New Roman" w:hAnsi="Times New Roman"/>
          <w:color w:val="000000"/>
          <w:sz w:val="24"/>
          <w:szCs w:val="24"/>
        </w:rPr>
        <w:t xml:space="preserve">nieprawidłowości </w:t>
      </w:r>
      <w:r w:rsidR="00EE6B39">
        <w:rPr>
          <w:rFonts w:ascii="Times New Roman" w:hAnsi="Times New Roman"/>
          <w:color w:val="000000"/>
          <w:sz w:val="24"/>
          <w:szCs w:val="24"/>
        </w:rPr>
        <w:br/>
      </w:r>
      <w:r w:rsidRPr="00135873">
        <w:rPr>
          <w:rFonts w:ascii="Times New Roman" w:hAnsi="Times New Roman"/>
          <w:color w:val="000000"/>
          <w:sz w:val="24"/>
          <w:szCs w:val="24"/>
        </w:rPr>
        <w:t>w danych tam</w:t>
      </w:r>
      <w:r w:rsidR="00EB24AD" w:rsidRPr="00135873">
        <w:rPr>
          <w:rFonts w:ascii="Times New Roman" w:hAnsi="Times New Roman"/>
          <w:color w:val="000000"/>
          <w:sz w:val="24"/>
          <w:szCs w:val="24"/>
        </w:rPr>
        <w:t xml:space="preserve"> </w:t>
      </w:r>
      <w:r w:rsidRPr="00135873">
        <w:rPr>
          <w:rFonts w:ascii="Times New Roman" w:hAnsi="Times New Roman"/>
          <w:color w:val="000000"/>
          <w:sz w:val="24"/>
          <w:szCs w:val="24"/>
        </w:rPr>
        <w:t>umieszczonych</w:t>
      </w:r>
      <w:r w:rsidR="00B07E03" w:rsidRPr="00135873">
        <w:rPr>
          <w:rFonts w:ascii="Times New Roman" w:hAnsi="Times New Roman"/>
          <w:color w:val="000000"/>
          <w:sz w:val="24"/>
          <w:szCs w:val="24"/>
        </w:rPr>
        <w:t xml:space="preserve"> we właściwym dziekanacie lub osobie odpowiedzialnej za moduł lub przedmiot</w:t>
      </w:r>
      <w:r w:rsidRPr="00135873">
        <w:rPr>
          <w:rFonts w:ascii="Times New Roman" w:hAnsi="Times New Roman"/>
          <w:color w:val="000000"/>
          <w:sz w:val="24"/>
          <w:szCs w:val="24"/>
        </w:rPr>
        <w:t>;</w:t>
      </w:r>
    </w:p>
    <w:p w14:paraId="21BAE9B4" w14:textId="77777777" w:rsidR="009F01D0" w:rsidRPr="00135873" w:rsidRDefault="00C36537" w:rsidP="00EE6B39">
      <w:pPr>
        <w:pStyle w:val="Akapitzlist"/>
        <w:numPr>
          <w:ilvl w:val="0"/>
          <w:numId w:val="2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niezwłoczne, pisemne powiadamianie dziekanatu o zmianie stanu cywilnego, nazwiska,</w:t>
      </w:r>
      <w:r w:rsidR="00EB24AD" w:rsidRPr="00135873">
        <w:rPr>
          <w:rFonts w:ascii="Times New Roman" w:hAnsi="Times New Roman"/>
          <w:color w:val="000000"/>
          <w:sz w:val="24"/>
          <w:szCs w:val="24"/>
        </w:rPr>
        <w:t xml:space="preserve"> </w:t>
      </w:r>
      <w:r w:rsidRPr="00135873">
        <w:rPr>
          <w:rFonts w:ascii="Times New Roman" w:hAnsi="Times New Roman"/>
          <w:color w:val="000000"/>
          <w:sz w:val="24"/>
          <w:szCs w:val="24"/>
        </w:rPr>
        <w:t>adresu, rezygnacji ze studiów, a także o zmianie warunków materialnych, jeżeli wpływają</w:t>
      </w:r>
      <w:r w:rsidR="00EB24A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one na zmianę decyzji o przyznaniu </w:t>
      </w:r>
      <w:r w:rsidR="000A63B5" w:rsidRPr="00135873">
        <w:rPr>
          <w:rFonts w:ascii="Times New Roman" w:hAnsi="Times New Roman"/>
          <w:color w:val="000000"/>
          <w:sz w:val="24"/>
          <w:szCs w:val="24"/>
        </w:rPr>
        <w:t xml:space="preserve">świadczeń </w:t>
      </w:r>
      <w:r w:rsidRPr="00135873">
        <w:rPr>
          <w:rFonts w:ascii="Times New Roman" w:hAnsi="Times New Roman"/>
          <w:color w:val="000000"/>
          <w:sz w:val="24"/>
          <w:szCs w:val="24"/>
        </w:rPr>
        <w:t>pomocy materialnej;</w:t>
      </w:r>
    </w:p>
    <w:p w14:paraId="1AA4693F" w14:textId="77777777" w:rsidR="009F01D0" w:rsidRPr="00135873" w:rsidRDefault="00C36537" w:rsidP="00EE6B39">
      <w:pPr>
        <w:pStyle w:val="Akapitzlist"/>
        <w:numPr>
          <w:ilvl w:val="0"/>
          <w:numId w:val="2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uzyskanie zgody </w:t>
      </w:r>
      <w:r w:rsidR="00B07E03" w:rsidRPr="00135873">
        <w:rPr>
          <w:rFonts w:ascii="Times New Roman" w:hAnsi="Times New Roman"/>
          <w:color w:val="000000"/>
          <w:sz w:val="24"/>
          <w:szCs w:val="24"/>
        </w:rPr>
        <w:t>prod</w:t>
      </w:r>
      <w:r w:rsidRPr="00135873">
        <w:rPr>
          <w:rFonts w:ascii="Times New Roman" w:hAnsi="Times New Roman"/>
          <w:color w:val="000000"/>
          <w:sz w:val="24"/>
          <w:szCs w:val="24"/>
        </w:rPr>
        <w:t>ziekana na każdorazową zmianę grupy zajęciowej, do której student</w:t>
      </w:r>
      <w:r w:rsidR="00EB24AD" w:rsidRPr="00135873">
        <w:rPr>
          <w:rFonts w:ascii="Times New Roman" w:hAnsi="Times New Roman"/>
          <w:color w:val="000000"/>
          <w:sz w:val="24"/>
          <w:szCs w:val="24"/>
        </w:rPr>
        <w:t xml:space="preserve"> </w:t>
      </w:r>
      <w:r w:rsidRPr="00135873">
        <w:rPr>
          <w:rFonts w:ascii="Times New Roman" w:hAnsi="Times New Roman"/>
          <w:color w:val="000000"/>
          <w:sz w:val="24"/>
          <w:szCs w:val="24"/>
        </w:rPr>
        <w:t>został wcześniej przypisany</w:t>
      </w:r>
      <w:r w:rsidR="003C4CF1" w:rsidRPr="00135873">
        <w:rPr>
          <w:rFonts w:ascii="Times New Roman" w:hAnsi="Times New Roman"/>
          <w:color w:val="000000"/>
          <w:sz w:val="24"/>
          <w:szCs w:val="24"/>
        </w:rPr>
        <w:t>;</w:t>
      </w:r>
    </w:p>
    <w:p w14:paraId="30665AF9" w14:textId="77777777" w:rsidR="00104278" w:rsidRDefault="00815D9B" w:rsidP="00EE6B39">
      <w:pPr>
        <w:pStyle w:val="Akapitzlist"/>
        <w:numPr>
          <w:ilvl w:val="0"/>
          <w:numId w:val="2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lastRenderedPageBreak/>
        <w:t>przestrzeganie regulaminów porządkowych oraz zasad bezpieczeństwa i higieny pracy</w:t>
      </w:r>
      <w:r w:rsidR="00292AFE">
        <w:rPr>
          <w:rFonts w:ascii="Times New Roman" w:hAnsi="Times New Roman"/>
          <w:color w:val="000000"/>
          <w:sz w:val="24"/>
          <w:szCs w:val="24"/>
        </w:rPr>
        <w:t>;</w:t>
      </w:r>
    </w:p>
    <w:p w14:paraId="61BCC810" w14:textId="77777777" w:rsidR="00815D9B" w:rsidRPr="00135873" w:rsidRDefault="00104278" w:rsidP="00EE6B39">
      <w:pPr>
        <w:pStyle w:val="Akapitzlist"/>
        <w:numPr>
          <w:ilvl w:val="0"/>
          <w:numId w:val="25"/>
        </w:numPr>
        <w:spacing w:after="60"/>
        <w:ind w:left="709" w:hanging="425"/>
        <w:jc w:val="both"/>
        <w:rPr>
          <w:rFonts w:ascii="Times New Roman" w:hAnsi="Times New Roman"/>
          <w:color w:val="000000"/>
          <w:sz w:val="24"/>
          <w:szCs w:val="24"/>
        </w:rPr>
      </w:pPr>
      <w:r>
        <w:rPr>
          <w:rFonts w:ascii="Times New Roman" w:hAnsi="Times New Roman"/>
          <w:color w:val="000000"/>
          <w:sz w:val="24"/>
          <w:szCs w:val="24"/>
        </w:rPr>
        <w:t xml:space="preserve">korzystanie </w:t>
      </w:r>
      <w:r w:rsidR="00E56A3A">
        <w:rPr>
          <w:rFonts w:ascii="Times New Roman" w:hAnsi="Times New Roman"/>
          <w:color w:val="000000"/>
          <w:sz w:val="24"/>
          <w:szCs w:val="24"/>
        </w:rPr>
        <w:t>w</w:t>
      </w:r>
      <w:r>
        <w:rPr>
          <w:rFonts w:ascii="Times New Roman" w:hAnsi="Times New Roman"/>
          <w:color w:val="000000"/>
          <w:sz w:val="24"/>
          <w:szCs w:val="24"/>
        </w:rPr>
        <w:t xml:space="preserve"> komunikacji z jednostkami </w:t>
      </w:r>
      <w:r w:rsidR="00292AFE" w:rsidRPr="000905E9">
        <w:rPr>
          <w:rFonts w:ascii="Times New Roman" w:hAnsi="Times New Roman"/>
          <w:color w:val="000000"/>
          <w:sz w:val="24"/>
          <w:szCs w:val="24"/>
        </w:rPr>
        <w:t>organizacyjnymi</w:t>
      </w:r>
      <w:r w:rsidR="00292AFE">
        <w:rPr>
          <w:rFonts w:ascii="Times New Roman" w:hAnsi="Times New Roman"/>
          <w:color w:val="000000"/>
          <w:sz w:val="24"/>
          <w:szCs w:val="24"/>
        </w:rPr>
        <w:t xml:space="preserve"> </w:t>
      </w:r>
      <w:r>
        <w:rPr>
          <w:rFonts w:ascii="Times New Roman" w:hAnsi="Times New Roman"/>
          <w:color w:val="000000"/>
          <w:sz w:val="24"/>
          <w:szCs w:val="24"/>
        </w:rPr>
        <w:t xml:space="preserve">SGGW z nadanego studentowi przez SGGW adresu poczty elektronicznej w domenie sggw.edu.pl, w tym odczytywanie kierowanych przez jednostki </w:t>
      </w:r>
      <w:r w:rsidR="00292AFE" w:rsidRPr="000905E9">
        <w:rPr>
          <w:rFonts w:ascii="Times New Roman" w:hAnsi="Times New Roman"/>
          <w:color w:val="000000"/>
          <w:sz w:val="24"/>
          <w:szCs w:val="24"/>
        </w:rPr>
        <w:t>organizacyjne</w:t>
      </w:r>
      <w:r w:rsidR="00292AFE">
        <w:rPr>
          <w:rFonts w:ascii="Times New Roman" w:hAnsi="Times New Roman"/>
          <w:color w:val="000000"/>
          <w:sz w:val="24"/>
          <w:szCs w:val="24"/>
        </w:rPr>
        <w:t xml:space="preserve"> </w:t>
      </w:r>
      <w:r>
        <w:rPr>
          <w:rFonts w:ascii="Times New Roman" w:hAnsi="Times New Roman"/>
          <w:color w:val="000000"/>
          <w:sz w:val="24"/>
          <w:szCs w:val="24"/>
        </w:rPr>
        <w:t xml:space="preserve">SGGW na </w:t>
      </w:r>
      <w:r w:rsidR="00E56A3A">
        <w:rPr>
          <w:rFonts w:ascii="Times New Roman" w:hAnsi="Times New Roman"/>
          <w:color w:val="000000"/>
          <w:sz w:val="24"/>
          <w:szCs w:val="24"/>
        </w:rPr>
        <w:t xml:space="preserve">ten </w:t>
      </w:r>
      <w:r>
        <w:rPr>
          <w:rFonts w:ascii="Times New Roman" w:hAnsi="Times New Roman"/>
          <w:color w:val="000000"/>
          <w:sz w:val="24"/>
          <w:szCs w:val="24"/>
        </w:rPr>
        <w:t>adres wiadomości</w:t>
      </w:r>
      <w:r w:rsidR="00815D9B" w:rsidRPr="00135873">
        <w:rPr>
          <w:rFonts w:ascii="Times New Roman" w:hAnsi="Times New Roman"/>
          <w:color w:val="000000"/>
          <w:sz w:val="24"/>
          <w:szCs w:val="24"/>
        </w:rPr>
        <w:t>.</w:t>
      </w:r>
    </w:p>
    <w:p w14:paraId="22540434" w14:textId="77777777" w:rsidR="005E6FFC" w:rsidRPr="00135873" w:rsidRDefault="00C36537" w:rsidP="007876A1">
      <w:pPr>
        <w:pStyle w:val="Akapitzlist"/>
        <w:numPr>
          <w:ilvl w:val="0"/>
          <w:numId w:val="26"/>
        </w:numPr>
        <w:spacing w:after="60"/>
        <w:ind w:left="284" w:hanging="284"/>
        <w:jc w:val="both"/>
        <w:rPr>
          <w:rFonts w:ascii="Times New Roman" w:hAnsi="Times New Roman"/>
          <w:bCs/>
          <w:color w:val="000000"/>
          <w:sz w:val="24"/>
          <w:szCs w:val="24"/>
        </w:rPr>
      </w:pPr>
      <w:r w:rsidRPr="00135873">
        <w:rPr>
          <w:rFonts w:ascii="Times New Roman" w:hAnsi="Times New Roman"/>
          <w:color w:val="000000"/>
          <w:sz w:val="24"/>
          <w:szCs w:val="24"/>
        </w:rPr>
        <w:t>Student rozpoczynający studia w trybie rekrutacji na kolejnym kierunku studiów zobowiązany</w:t>
      </w:r>
      <w:r w:rsidR="005E6FF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jest do uczestniczenia w zajęciach i ich zaliczania zgodnie z programem </w:t>
      </w:r>
      <w:r w:rsidR="00D54B32" w:rsidRPr="00135873">
        <w:rPr>
          <w:rFonts w:ascii="Times New Roman" w:hAnsi="Times New Roman"/>
          <w:color w:val="000000"/>
          <w:sz w:val="24"/>
          <w:szCs w:val="24"/>
        </w:rPr>
        <w:t>studiów</w:t>
      </w:r>
      <w:r w:rsidRPr="00135873">
        <w:rPr>
          <w:rFonts w:ascii="Times New Roman" w:hAnsi="Times New Roman"/>
          <w:color w:val="000000"/>
          <w:sz w:val="24"/>
          <w:szCs w:val="24"/>
        </w:rPr>
        <w:t>,</w:t>
      </w:r>
      <w:r w:rsidR="005E6FF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z uwzględnieniem </w:t>
      </w:r>
      <w:r w:rsidRPr="00135873">
        <w:rPr>
          <w:rFonts w:ascii="Times New Roman" w:hAnsi="Times New Roman"/>
          <w:bCs/>
          <w:color w:val="000000"/>
          <w:sz w:val="24"/>
          <w:szCs w:val="24"/>
        </w:rPr>
        <w:t>§</w:t>
      </w:r>
      <w:r w:rsidR="00273A05" w:rsidRPr="00135873">
        <w:rPr>
          <w:rFonts w:ascii="Times New Roman" w:hAnsi="Times New Roman"/>
          <w:bCs/>
          <w:color w:val="000000"/>
          <w:sz w:val="24"/>
          <w:szCs w:val="24"/>
        </w:rPr>
        <w:t xml:space="preserve"> </w:t>
      </w:r>
      <w:r w:rsidRPr="00135873">
        <w:rPr>
          <w:rFonts w:ascii="Times New Roman" w:hAnsi="Times New Roman"/>
          <w:color w:val="000000"/>
          <w:sz w:val="24"/>
          <w:szCs w:val="24"/>
        </w:rPr>
        <w:t>2</w:t>
      </w:r>
      <w:r w:rsidR="00D54B32" w:rsidRPr="00135873">
        <w:rPr>
          <w:rFonts w:ascii="Times New Roman" w:hAnsi="Times New Roman"/>
          <w:color w:val="000000"/>
          <w:sz w:val="24"/>
          <w:szCs w:val="24"/>
        </w:rPr>
        <w:t>6</w:t>
      </w:r>
      <w:r w:rsidRPr="00135873">
        <w:rPr>
          <w:rFonts w:ascii="Times New Roman" w:hAnsi="Times New Roman"/>
          <w:color w:val="000000"/>
          <w:sz w:val="24"/>
          <w:szCs w:val="24"/>
        </w:rPr>
        <w:t xml:space="preserve"> ust. </w:t>
      </w:r>
      <w:r w:rsidR="00D54B32" w:rsidRPr="00135873">
        <w:rPr>
          <w:rFonts w:ascii="Times New Roman" w:hAnsi="Times New Roman"/>
          <w:color w:val="000000"/>
          <w:sz w:val="24"/>
          <w:szCs w:val="24"/>
        </w:rPr>
        <w:t>2</w:t>
      </w:r>
      <w:r w:rsidRPr="00135873">
        <w:rPr>
          <w:rFonts w:ascii="Times New Roman" w:hAnsi="Times New Roman"/>
          <w:color w:val="000000"/>
          <w:sz w:val="24"/>
          <w:szCs w:val="24"/>
        </w:rPr>
        <w:t>.</w:t>
      </w:r>
      <w:r w:rsidR="00EB24AD" w:rsidRPr="00135873">
        <w:rPr>
          <w:rFonts w:ascii="Times New Roman" w:hAnsi="Times New Roman"/>
          <w:color w:val="000000"/>
          <w:sz w:val="24"/>
          <w:szCs w:val="24"/>
        </w:rPr>
        <w:t xml:space="preserve"> </w:t>
      </w:r>
    </w:p>
    <w:p w14:paraId="0C31F212" w14:textId="77777777" w:rsidR="003A08CF" w:rsidRPr="00135873" w:rsidRDefault="003A08CF" w:rsidP="007876A1">
      <w:pPr>
        <w:pStyle w:val="Akapitzlist"/>
        <w:numPr>
          <w:ilvl w:val="0"/>
          <w:numId w:val="26"/>
        </w:numPr>
        <w:spacing w:after="60"/>
        <w:ind w:left="284" w:hanging="284"/>
        <w:jc w:val="both"/>
        <w:rPr>
          <w:rFonts w:ascii="Times New Roman" w:hAnsi="Times New Roman"/>
          <w:bCs/>
          <w:color w:val="000000"/>
          <w:sz w:val="24"/>
          <w:szCs w:val="24"/>
        </w:rPr>
      </w:pPr>
      <w:r w:rsidRPr="00135873">
        <w:rPr>
          <w:rFonts w:ascii="Times New Roman" w:hAnsi="Times New Roman"/>
          <w:bCs/>
          <w:color w:val="000000"/>
          <w:sz w:val="24"/>
          <w:szCs w:val="24"/>
        </w:rPr>
        <w:t xml:space="preserve">Do studentów, o których mowa w ust. 3, przepisy § 21 ust. </w:t>
      </w:r>
      <w:r w:rsidR="0027305C" w:rsidRPr="00135873">
        <w:rPr>
          <w:rFonts w:ascii="Times New Roman" w:hAnsi="Times New Roman"/>
          <w:bCs/>
          <w:color w:val="000000"/>
          <w:sz w:val="24"/>
          <w:szCs w:val="24"/>
        </w:rPr>
        <w:t>5</w:t>
      </w:r>
      <w:r w:rsidRPr="00135873">
        <w:rPr>
          <w:rFonts w:ascii="Times New Roman" w:hAnsi="Times New Roman"/>
          <w:bCs/>
          <w:color w:val="000000"/>
          <w:sz w:val="24"/>
          <w:szCs w:val="24"/>
        </w:rPr>
        <w:t>-7 stosuje się odpowiednio.</w:t>
      </w:r>
    </w:p>
    <w:p w14:paraId="73205256" w14:textId="77777777" w:rsidR="00E85386" w:rsidRPr="00135873" w:rsidRDefault="00E85386" w:rsidP="001657C7">
      <w:pPr>
        <w:spacing w:after="60"/>
        <w:jc w:val="center"/>
        <w:rPr>
          <w:rFonts w:ascii="Times New Roman" w:hAnsi="Times New Roman"/>
          <w:b/>
          <w:bCs/>
          <w:color w:val="000000"/>
          <w:sz w:val="24"/>
          <w:szCs w:val="24"/>
        </w:rPr>
      </w:pPr>
    </w:p>
    <w:p w14:paraId="3A03971E" w14:textId="77777777" w:rsidR="009F01D0" w:rsidRPr="00135873" w:rsidRDefault="00C36537" w:rsidP="000816E6">
      <w:pPr>
        <w:pStyle w:val="Nagwek2"/>
        <w:rPr>
          <w:rFonts w:ascii="Times New Roman" w:hAnsi="Times New Roman" w:cs="Times New Roman"/>
          <w:sz w:val="24"/>
          <w:szCs w:val="24"/>
        </w:rPr>
      </w:pPr>
      <w:bookmarkStart w:id="28" w:name="_Toc6489629"/>
      <w:r w:rsidRPr="00135873">
        <w:rPr>
          <w:rFonts w:ascii="Times New Roman" w:hAnsi="Times New Roman" w:cs="Times New Roman"/>
          <w:sz w:val="24"/>
          <w:szCs w:val="24"/>
        </w:rPr>
        <w:t>§</w:t>
      </w:r>
      <w:r w:rsidR="009F01D0" w:rsidRPr="00135873">
        <w:rPr>
          <w:rFonts w:ascii="Times New Roman" w:hAnsi="Times New Roman" w:cs="Times New Roman"/>
          <w:sz w:val="24"/>
          <w:szCs w:val="24"/>
        </w:rPr>
        <w:t xml:space="preserve"> 20</w:t>
      </w:r>
      <w:r w:rsidR="00E85386" w:rsidRPr="00135873">
        <w:rPr>
          <w:rFonts w:ascii="Times New Roman" w:hAnsi="Times New Roman" w:cs="Times New Roman"/>
          <w:sz w:val="24"/>
          <w:szCs w:val="24"/>
        </w:rPr>
        <w:t xml:space="preserve">. </w:t>
      </w:r>
      <w:r w:rsidR="009F01D0" w:rsidRPr="00135873">
        <w:rPr>
          <w:rFonts w:ascii="Times New Roman" w:hAnsi="Times New Roman" w:cs="Times New Roman"/>
          <w:sz w:val="24"/>
          <w:szCs w:val="24"/>
        </w:rPr>
        <w:t>[Odpowiedzialność dyscyplinarna]</w:t>
      </w:r>
      <w:bookmarkEnd w:id="28"/>
    </w:p>
    <w:p w14:paraId="36C926B3" w14:textId="77777777" w:rsidR="005E6FFC" w:rsidRPr="00135873" w:rsidRDefault="00C36537" w:rsidP="001657C7">
      <w:pPr>
        <w:spacing w:after="60"/>
        <w:jc w:val="both"/>
        <w:rPr>
          <w:rFonts w:ascii="Times New Roman" w:hAnsi="Times New Roman"/>
          <w:color w:val="000000"/>
          <w:sz w:val="24"/>
          <w:szCs w:val="24"/>
        </w:rPr>
      </w:pPr>
      <w:r w:rsidRPr="00135873">
        <w:rPr>
          <w:rFonts w:ascii="Times New Roman" w:hAnsi="Times New Roman"/>
          <w:color w:val="000000"/>
          <w:sz w:val="24"/>
          <w:szCs w:val="24"/>
        </w:rPr>
        <w:t>Za</w:t>
      </w:r>
      <w:r w:rsidR="009F01D0" w:rsidRPr="00135873">
        <w:rPr>
          <w:rFonts w:ascii="Times New Roman" w:hAnsi="Times New Roman"/>
          <w:color w:val="000000"/>
          <w:sz w:val="24"/>
          <w:szCs w:val="24"/>
        </w:rPr>
        <w:t xml:space="preserve"> naruszenie przepisów obowiązujących w SGGW oraz za czyn uchybiający godności studenta</w:t>
      </w:r>
      <w:r w:rsidRPr="00135873">
        <w:rPr>
          <w:rFonts w:ascii="Times New Roman" w:hAnsi="Times New Roman"/>
          <w:color w:val="000000"/>
          <w:sz w:val="24"/>
          <w:szCs w:val="24"/>
        </w:rPr>
        <w:t xml:space="preserve"> ponosi</w:t>
      </w:r>
      <w:r w:rsidR="009F01D0" w:rsidRPr="00135873">
        <w:rPr>
          <w:rFonts w:ascii="Times New Roman" w:hAnsi="Times New Roman"/>
          <w:color w:val="000000"/>
          <w:sz w:val="24"/>
          <w:szCs w:val="24"/>
        </w:rPr>
        <w:t xml:space="preserve"> on</w:t>
      </w:r>
      <w:r w:rsidRPr="00135873">
        <w:rPr>
          <w:rFonts w:ascii="Times New Roman" w:hAnsi="Times New Roman"/>
          <w:color w:val="000000"/>
          <w:sz w:val="24"/>
          <w:szCs w:val="24"/>
        </w:rPr>
        <w:t xml:space="preserve"> odpowiedzialność dyscyplinarną zgodnie z przepisami </w:t>
      </w:r>
      <w:r w:rsidR="00B07E03" w:rsidRPr="00135873">
        <w:rPr>
          <w:rFonts w:ascii="Times New Roman" w:hAnsi="Times New Roman"/>
          <w:color w:val="000000"/>
          <w:sz w:val="24"/>
          <w:szCs w:val="24"/>
        </w:rPr>
        <w:t>u</w:t>
      </w:r>
      <w:r w:rsidRPr="00135873">
        <w:rPr>
          <w:rFonts w:ascii="Times New Roman" w:hAnsi="Times New Roman"/>
          <w:color w:val="000000"/>
          <w:sz w:val="24"/>
          <w:szCs w:val="24"/>
        </w:rPr>
        <w:t>stawy</w:t>
      </w:r>
      <w:r w:rsidR="00B07E03" w:rsidRPr="00135873">
        <w:rPr>
          <w:rFonts w:ascii="Times New Roman" w:hAnsi="Times New Roman"/>
          <w:color w:val="000000"/>
          <w:sz w:val="24"/>
          <w:szCs w:val="24"/>
        </w:rPr>
        <w:t>,</w:t>
      </w:r>
      <w:r w:rsidR="00B14893" w:rsidRPr="00135873">
        <w:rPr>
          <w:rFonts w:ascii="Times New Roman" w:hAnsi="Times New Roman"/>
          <w:color w:val="000000"/>
          <w:sz w:val="24"/>
          <w:szCs w:val="24"/>
        </w:rPr>
        <w:t xml:space="preserve"> </w:t>
      </w:r>
      <w:r w:rsidRPr="00135873">
        <w:rPr>
          <w:rFonts w:ascii="Times New Roman" w:hAnsi="Times New Roman"/>
          <w:color w:val="000000"/>
          <w:sz w:val="24"/>
          <w:szCs w:val="24"/>
        </w:rPr>
        <w:t>przepisami wykonawczymi do niej</w:t>
      </w:r>
      <w:r w:rsidR="00B07E03" w:rsidRPr="00135873">
        <w:rPr>
          <w:rFonts w:ascii="Times New Roman" w:hAnsi="Times New Roman"/>
          <w:color w:val="000000"/>
          <w:sz w:val="24"/>
          <w:szCs w:val="24"/>
        </w:rPr>
        <w:t xml:space="preserve"> oraz statutu.</w:t>
      </w:r>
    </w:p>
    <w:p w14:paraId="5DDE81D5" w14:textId="77777777" w:rsidR="005E6FFC" w:rsidRPr="00135873" w:rsidRDefault="005756CF" w:rsidP="000816E6">
      <w:pPr>
        <w:pStyle w:val="Nagwek1"/>
        <w:rPr>
          <w:rFonts w:ascii="Times New Roman" w:hAnsi="Times New Roman" w:cs="Times New Roman"/>
          <w:sz w:val="24"/>
          <w:szCs w:val="24"/>
        </w:rPr>
      </w:pPr>
      <w:bookmarkStart w:id="29" w:name="_Toc3932105"/>
      <w:bookmarkStart w:id="30" w:name="_Toc6489630"/>
      <w:r w:rsidRPr="00135873">
        <w:rPr>
          <w:rFonts w:ascii="Times New Roman" w:hAnsi="Times New Roman" w:cs="Times New Roman"/>
          <w:sz w:val="24"/>
          <w:szCs w:val="24"/>
        </w:rPr>
        <w:t xml:space="preserve">Rozdział </w:t>
      </w:r>
      <w:r w:rsidR="00C36537" w:rsidRPr="00135873">
        <w:rPr>
          <w:rFonts w:ascii="Times New Roman" w:hAnsi="Times New Roman" w:cs="Times New Roman"/>
          <w:sz w:val="24"/>
          <w:szCs w:val="24"/>
        </w:rPr>
        <w:t>V. Przeniesienia, wznowienia</w:t>
      </w:r>
      <w:bookmarkEnd w:id="29"/>
      <w:bookmarkEnd w:id="30"/>
      <w:r w:rsidR="00C36537" w:rsidRPr="00135873">
        <w:rPr>
          <w:rFonts w:ascii="Times New Roman" w:hAnsi="Times New Roman" w:cs="Times New Roman"/>
          <w:sz w:val="24"/>
          <w:szCs w:val="24"/>
        </w:rPr>
        <w:br/>
      </w:r>
    </w:p>
    <w:p w14:paraId="3C27BC4B" w14:textId="77777777" w:rsidR="00605CF4" w:rsidRPr="00135873" w:rsidRDefault="00C36537" w:rsidP="000816E6">
      <w:pPr>
        <w:pStyle w:val="Nagwek2"/>
        <w:rPr>
          <w:rFonts w:ascii="Times New Roman" w:hAnsi="Times New Roman" w:cs="Times New Roman"/>
          <w:sz w:val="24"/>
          <w:szCs w:val="24"/>
        </w:rPr>
      </w:pPr>
      <w:bookmarkStart w:id="31" w:name="_Toc6489631"/>
      <w:r w:rsidRPr="00135873">
        <w:rPr>
          <w:rFonts w:ascii="Times New Roman" w:hAnsi="Times New Roman" w:cs="Times New Roman"/>
          <w:sz w:val="24"/>
          <w:szCs w:val="24"/>
        </w:rPr>
        <w:t>§</w:t>
      </w:r>
      <w:r w:rsidR="00EB1B31" w:rsidRPr="00135873">
        <w:rPr>
          <w:rFonts w:ascii="Times New Roman" w:hAnsi="Times New Roman" w:cs="Times New Roman"/>
          <w:sz w:val="24"/>
          <w:szCs w:val="24"/>
        </w:rPr>
        <w:t xml:space="preserve"> </w:t>
      </w:r>
      <w:r w:rsidR="00605CF4" w:rsidRPr="00135873">
        <w:rPr>
          <w:rFonts w:ascii="Times New Roman" w:hAnsi="Times New Roman" w:cs="Times New Roman"/>
          <w:sz w:val="24"/>
          <w:szCs w:val="24"/>
        </w:rPr>
        <w:t>21</w:t>
      </w:r>
      <w:r w:rsidR="00E85386" w:rsidRPr="00135873">
        <w:rPr>
          <w:rFonts w:ascii="Times New Roman" w:hAnsi="Times New Roman" w:cs="Times New Roman"/>
          <w:sz w:val="24"/>
          <w:szCs w:val="24"/>
        </w:rPr>
        <w:t xml:space="preserve">. </w:t>
      </w:r>
      <w:r w:rsidR="00605CF4" w:rsidRPr="00135873">
        <w:rPr>
          <w:rFonts w:ascii="Times New Roman" w:hAnsi="Times New Roman" w:cs="Times New Roman"/>
          <w:sz w:val="24"/>
          <w:szCs w:val="24"/>
        </w:rPr>
        <w:t>[Przeniesienie</w:t>
      </w:r>
      <w:r w:rsidR="00E9533A" w:rsidRPr="00135873">
        <w:rPr>
          <w:rFonts w:ascii="Times New Roman" w:hAnsi="Times New Roman" w:cs="Times New Roman"/>
          <w:sz w:val="24"/>
          <w:szCs w:val="24"/>
        </w:rPr>
        <w:t xml:space="preserve"> do lub z innej uczelni</w:t>
      </w:r>
      <w:r w:rsidR="00605CF4" w:rsidRPr="00135873">
        <w:rPr>
          <w:rFonts w:ascii="Times New Roman" w:hAnsi="Times New Roman" w:cs="Times New Roman"/>
          <w:sz w:val="24"/>
          <w:szCs w:val="24"/>
        </w:rPr>
        <w:t>]</w:t>
      </w:r>
      <w:bookmarkEnd w:id="31"/>
    </w:p>
    <w:p w14:paraId="5B6F6302" w14:textId="77777777" w:rsidR="00605CF4" w:rsidRPr="00135873" w:rsidRDefault="00C36537" w:rsidP="007876A1">
      <w:pPr>
        <w:pStyle w:val="Akapitzlist"/>
        <w:numPr>
          <w:ilvl w:val="0"/>
          <w:numId w:val="2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Student może uzyskać zgodę </w:t>
      </w:r>
      <w:r w:rsidR="00B07E03" w:rsidRPr="00135873">
        <w:rPr>
          <w:rFonts w:ascii="Times New Roman" w:hAnsi="Times New Roman"/>
          <w:color w:val="000000"/>
          <w:sz w:val="24"/>
          <w:szCs w:val="24"/>
        </w:rPr>
        <w:t>prod</w:t>
      </w:r>
      <w:r w:rsidRPr="00135873">
        <w:rPr>
          <w:rFonts w:ascii="Times New Roman" w:hAnsi="Times New Roman"/>
          <w:color w:val="000000"/>
          <w:sz w:val="24"/>
          <w:szCs w:val="24"/>
        </w:rPr>
        <w:t>ziekana na przeniesienie się do innej uczelni, jeżeli wypełni</w:t>
      </w:r>
      <w:r w:rsidR="00605CF4" w:rsidRPr="00135873">
        <w:rPr>
          <w:rFonts w:ascii="Times New Roman" w:hAnsi="Times New Roman"/>
          <w:color w:val="000000"/>
          <w:sz w:val="24"/>
          <w:szCs w:val="24"/>
        </w:rPr>
        <w:t xml:space="preserve"> </w:t>
      </w:r>
      <w:r w:rsidRPr="00135873">
        <w:rPr>
          <w:rFonts w:ascii="Times New Roman" w:hAnsi="Times New Roman"/>
          <w:color w:val="000000"/>
          <w:sz w:val="24"/>
          <w:szCs w:val="24"/>
        </w:rPr>
        <w:t>wszystkie obowiązki wynikające z przepisów obowiązujących w SGGW.</w:t>
      </w:r>
    </w:p>
    <w:p w14:paraId="5B3634CB" w14:textId="77777777" w:rsidR="00605CF4" w:rsidRPr="00135873" w:rsidRDefault="00C36537" w:rsidP="007876A1">
      <w:pPr>
        <w:pStyle w:val="Akapitzlist"/>
        <w:numPr>
          <w:ilvl w:val="0"/>
          <w:numId w:val="2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Student może być przyjęty na studia w SGGW w trybie przeniesienia z innej uczelni, </w:t>
      </w:r>
      <w:r w:rsidR="00EE6B39">
        <w:rPr>
          <w:rFonts w:ascii="Times New Roman" w:hAnsi="Times New Roman"/>
          <w:color w:val="000000"/>
          <w:sz w:val="24"/>
          <w:szCs w:val="24"/>
        </w:rPr>
        <w:br/>
      </w:r>
      <w:r w:rsidRPr="00135873">
        <w:rPr>
          <w:rFonts w:ascii="Times New Roman" w:hAnsi="Times New Roman"/>
          <w:color w:val="000000"/>
          <w:sz w:val="24"/>
          <w:szCs w:val="24"/>
        </w:rPr>
        <w:t>w tym</w:t>
      </w:r>
      <w:r w:rsidR="005E6FF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także zagranicznej, za zgodą </w:t>
      </w:r>
      <w:r w:rsidR="00B07E03" w:rsidRPr="00135873">
        <w:rPr>
          <w:rFonts w:ascii="Times New Roman" w:hAnsi="Times New Roman"/>
          <w:color w:val="000000"/>
          <w:sz w:val="24"/>
          <w:szCs w:val="24"/>
        </w:rPr>
        <w:t>prod</w:t>
      </w:r>
      <w:r w:rsidRPr="00135873">
        <w:rPr>
          <w:rFonts w:ascii="Times New Roman" w:hAnsi="Times New Roman"/>
          <w:color w:val="000000"/>
          <w:sz w:val="24"/>
          <w:szCs w:val="24"/>
        </w:rPr>
        <w:t xml:space="preserve">ziekana wyrażoną w drodze </w:t>
      </w:r>
      <w:r w:rsidR="00AA4AF3">
        <w:rPr>
          <w:rFonts w:ascii="Times New Roman" w:hAnsi="Times New Roman"/>
          <w:color w:val="000000"/>
          <w:sz w:val="24"/>
          <w:szCs w:val="24"/>
        </w:rPr>
        <w:t>decyzji</w:t>
      </w:r>
      <w:r w:rsidRPr="00135873">
        <w:rPr>
          <w:rFonts w:ascii="Times New Roman" w:hAnsi="Times New Roman"/>
          <w:color w:val="000000"/>
          <w:sz w:val="24"/>
          <w:szCs w:val="24"/>
        </w:rPr>
        <w:t>, jeżeli wypełnił wszystkie</w:t>
      </w:r>
      <w:r w:rsidR="005E6FFC" w:rsidRPr="00135873">
        <w:rPr>
          <w:rFonts w:ascii="Times New Roman" w:hAnsi="Times New Roman"/>
          <w:sz w:val="24"/>
          <w:szCs w:val="24"/>
        </w:rPr>
        <w:t xml:space="preserve"> </w:t>
      </w:r>
      <w:r w:rsidRPr="00135873">
        <w:rPr>
          <w:rFonts w:ascii="Times New Roman" w:hAnsi="Times New Roman"/>
          <w:color w:val="000000"/>
          <w:sz w:val="24"/>
          <w:szCs w:val="24"/>
        </w:rPr>
        <w:t xml:space="preserve">obowiązki wynikające z przepisów obowiązujących w uczelni, którą opuszcza. </w:t>
      </w:r>
    </w:p>
    <w:p w14:paraId="49942D42" w14:textId="77777777" w:rsidR="00605CF4" w:rsidRPr="00135873" w:rsidRDefault="00C36537" w:rsidP="007876A1">
      <w:pPr>
        <w:pStyle w:val="Akapitzlist"/>
        <w:numPr>
          <w:ilvl w:val="0"/>
          <w:numId w:val="2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Przyjęcie</w:t>
      </w:r>
      <w:r w:rsidR="005E6FFC" w:rsidRPr="00135873">
        <w:rPr>
          <w:rFonts w:ascii="Times New Roman" w:hAnsi="Times New Roman"/>
          <w:color w:val="000000"/>
          <w:sz w:val="24"/>
          <w:szCs w:val="24"/>
        </w:rPr>
        <w:t xml:space="preserve"> </w:t>
      </w:r>
      <w:r w:rsidRPr="00135873">
        <w:rPr>
          <w:rFonts w:ascii="Times New Roman" w:hAnsi="Times New Roman"/>
          <w:color w:val="000000"/>
          <w:sz w:val="24"/>
          <w:szCs w:val="24"/>
        </w:rPr>
        <w:t>w drodze przeniesienia może nastąpić po zaliczeniu co najmniej jednego pełnego okresu</w:t>
      </w:r>
      <w:r w:rsidR="005E6FFC" w:rsidRPr="00135873">
        <w:rPr>
          <w:rFonts w:ascii="Times New Roman" w:hAnsi="Times New Roman"/>
          <w:color w:val="000000"/>
          <w:sz w:val="24"/>
          <w:szCs w:val="24"/>
        </w:rPr>
        <w:t xml:space="preserve"> </w:t>
      </w:r>
      <w:r w:rsidRPr="00135873">
        <w:rPr>
          <w:rFonts w:ascii="Times New Roman" w:hAnsi="Times New Roman"/>
          <w:color w:val="000000"/>
          <w:sz w:val="24"/>
          <w:szCs w:val="24"/>
        </w:rPr>
        <w:t>studiów w uczelni, którą student opuszcza.</w:t>
      </w:r>
    </w:p>
    <w:p w14:paraId="54990AD3" w14:textId="77777777" w:rsidR="00605CF4" w:rsidRPr="00135873" w:rsidRDefault="00C36537" w:rsidP="007876A1">
      <w:pPr>
        <w:pStyle w:val="Akapitzlist"/>
        <w:numPr>
          <w:ilvl w:val="0"/>
          <w:numId w:val="2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Student, o którym mowa w ust. 2</w:t>
      </w:r>
      <w:r w:rsidR="00B07E03" w:rsidRPr="00135873">
        <w:rPr>
          <w:rFonts w:ascii="Times New Roman" w:hAnsi="Times New Roman"/>
          <w:color w:val="000000"/>
          <w:sz w:val="24"/>
          <w:szCs w:val="24"/>
        </w:rPr>
        <w:t>-3</w:t>
      </w:r>
      <w:r w:rsidRPr="00135873">
        <w:rPr>
          <w:rFonts w:ascii="Times New Roman" w:hAnsi="Times New Roman"/>
          <w:color w:val="000000"/>
          <w:sz w:val="24"/>
          <w:szCs w:val="24"/>
        </w:rPr>
        <w:t xml:space="preserve">, wraz z podaniem o przyjęcie, skierowanym </w:t>
      </w:r>
      <w:r w:rsidR="00EE6B39">
        <w:rPr>
          <w:rFonts w:ascii="Times New Roman" w:hAnsi="Times New Roman"/>
          <w:color w:val="000000"/>
          <w:sz w:val="24"/>
          <w:szCs w:val="24"/>
        </w:rPr>
        <w:br/>
      </w:r>
      <w:r w:rsidRPr="00135873">
        <w:rPr>
          <w:rFonts w:ascii="Times New Roman" w:hAnsi="Times New Roman"/>
          <w:color w:val="000000"/>
          <w:sz w:val="24"/>
          <w:szCs w:val="24"/>
        </w:rPr>
        <w:t xml:space="preserve">do </w:t>
      </w:r>
      <w:r w:rsidR="00B07E03" w:rsidRPr="00135873">
        <w:rPr>
          <w:rFonts w:ascii="Times New Roman" w:hAnsi="Times New Roman"/>
          <w:color w:val="000000"/>
          <w:sz w:val="24"/>
          <w:szCs w:val="24"/>
        </w:rPr>
        <w:t>prod</w:t>
      </w:r>
      <w:r w:rsidRPr="00135873">
        <w:rPr>
          <w:rFonts w:ascii="Times New Roman" w:hAnsi="Times New Roman"/>
          <w:color w:val="000000"/>
          <w:sz w:val="24"/>
          <w:szCs w:val="24"/>
        </w:rPr>
        <w:t>ziekana</w:t>
      </w:r>
      <w:r w:rsidR="00605CF4" w:rsidRPr="00135873">
        <w:rPr>
          <w:rFonts w:ascii="Times New Roman" w:hAnsi="Times New Roman"/>
          <w:color w:val="000000"/>
          <w:sz w:val="24"/>
          <w:szCs w:val="24"/>
        </w:rPr>
        <w:t xml:space="preserve"> </w:t>
      </w:r>
      <w:r w:rsidRPr="00135873">
        <w:rPr>
          <w:rFonts w:ascii="Times New Roman" w:hAnsi="Times New Roman"/>
          <w:color w:val="000000"/>
          <w:sz w:val="24"/>
          <w:szCs w:val="24"/>
        </w:rPr>
        <w:t>wydziału przyjmującego,</w:t>
      </w:r>
      <w:r w:rsidR="00E61277">
        <w:rPr>
          <w:rFonts w:ascii="Times New Roman" w:hAnsi="Times New Roman"/>
          <w:color w:val="000000"/>
          <w:sz w:val="24"/>
          <w:szCs w:val="24"/>
        </w:rPr>
        <w:t xml:space="preserve"> </w:t>
      </w:r>
      <w:r w:rsidR="00E61277" w:rsidRPr="000905E9">
        <w:rPr>
          <w:rFonts w:ascii="Times New Roman" w:hAnsi="Times New Roman"/>
          <w:color w:val="000000"/>
          <w:sz w:val="24"/>
          <w:szCs w:val="24"/>
        </w:rPr>
        <w:t>składanym</w:t>
      </w:r>
      <w:r w:rsidR="00D95D56" w:rsidRPr="000905E9">
        <w:rPr>
          <w:rFonts w:ascii="Times New Roman" w:hAnsi="Times New Roman"/>
          <w:color w:val="000000"/>
          <w:sz w:val="24"/>
          <w:szCs w:val="24"/>
        </w:rPr>
        <w:t xml:space="preserve"> przed rozpoczęciem semestru</w:t>
      </w:r>
      <w:r w:rsidR="00E61277" w:rsidRPr="000905E9">
        <w:rPr>
          <w:rFonts w:ascii="Times New Roman" w:hAnsi="Times New Roman"/>
          <w:color w:val="000000"/>
          <w:sz w:val="24"/>
          <w:szCs w:val="24"/>
        </w:rPr>
        <w:t xml:space="preserve">, </w:t>
      </w:r>
      <w:r w:rsidR="000905E9">
        <w:rPr>
          <w:rFonts w:ascii="Times New Roman" w:hAnsi="Times New Roman"/>
          <w:color w:val="000000"/>
          <w:sz w:val="24"/>
          <w:szCs w:val="24"/>
        </w:rPr>
        <w:br/>
      </w:r>
      <w:r w:rsidR="00E61277" w:rsidRPr="000905E9">
        <w:rPr>
          <w:rFonts w:ascii="Times New Roman" w:hAnsi="Times New Roman"/>
          <w:color w:val="000000"/>
          <w:sz w:val="24"/>
          <w:szCs w:val="24"/>
        </w:rPr>
        <w:t>na który miałoby nastąpić przeniesienie</w:t>
      </w:r>
      <w:r w:rsidR="00D95D56" w:rsidRPr="000905E9">
        <w:rPr>
          <w:rFonts w:ascii="Times New Roman" w:hAnsi="Times New Roman"/>
          <w:color w:val="000000"/>
          <w:sz w:val="24"/>
          <w:szCs w:val="24"/>
        </w:rPr>
        <w:t xml:space="preserve"> i w terminie umożliwiającym rozpoczęcie studiów w tym semestrze, </w:t>
      </w:r>
      <w:r w:rsidR="00E61277" w:rsidRPr="000905E9">
        <w:rPr>
          <w:rFonts w:ascii="Times New Roman" w:hAnsi="Times New Roman"/>
          <w:color w:val="000000"/>
          <w:sz w:val="24"/>
          <w:szCs w:val="24"/>
        </w:rPr>
        <w:t>przed</w:t>
      </w:r>
      <w:r w:rsidRPr="000905E9">
        <w:rPr>
          <w:rFonts w:ascii="Times New Roman" w:hAnsi="Times New Roman"/>
          <w:color w:val="000000"/>
          <w:sz w:val="24"/>
          <w:szCs w:val="24"/>
        </w:rPr>
        <w:t>kłada zgodę</w:t>
      </w:r>
      <w:r w:rsidRPr="00135873">
        <w:rPr>
          <w:rFonts w:ascii="Times New Roman" w:hAnsi="Times New Roman"/>
          <w:color w:val="000000"/>
          <w:sz w:val="24"/>
          <w:szCs w:val="24"/>
        </w:rPr>
        <w:t xml:space="preserve"> i opinię</w:t>
      </w:r>
      <w:r w:rsidR="00B07E03" w:rsidRPr="00135873">
        <w:rPr>
          <w:rFonts w:ascii="Times New Roman" w:hAnsi="Times New Roman"/>
          <w:color w:val="000000"/>
          <w:sz w:val="24"/>
          <w:szCs w:val="24"/>
        </w:rPr>
        <w:t xml:space="preserve"> właściwej</w:t>
      </w:r>
      <w:r w:rsidRPr="00135873">
        <w:rPr>
          <w:rFonts w:ascii="Times New Roman" w:hAnsi="Times New Roman"/>
          <w:color w:val="000000"/>
          <w:sz w:val="24"/>
          <w:szCs w:val="24"/>
        </w:rPr>
        <w:t xml:space="preserve"> </w:t>
      </w:r>
      <w:r w:rsidR="00B07E03" w:rsidRPr="00135873">
        <w:rPr>
          <w:rFonts w:ascii="Times New Roman" w:hAnsi="Times New Roman"/>
          <w:color w:val="000000"/>
          <w:sz w:val="24"/>
          <w:szCs w:val="24"/>
        </w:rPr>
        <w:t>osoby kierującej jednostką organizacyjną uczelni</w:t>
      </w:r>
      <w:r w:rsidRPr="00135873">
        <w:rPr>
          <w:rFonts w:ascii="Times New Roman" w:hAnsi="Times New Roman"/>
          <w:color w:val="000000"/>
          <w:sz w:val="24"/>
          <w:szCs w:val="24"/>
        </w:rPr>
        <w:t xml:space="preserve">, </w:t>
      </w:r>
      <w:r w:rsidR="00B07E03" w:rsidRPr="00135873">
        <w:rPr>
          <w:rFonts w:ascii="Times New Roman" w:hAnsi="Times New Roman"/>
          <w:color w:val="000000"/>
          <w:sz w:val="24"/>
          <w:szCs w:val="24"/>
        </w:rPr>
        <w:t>w</w:t>
      </w:r>
      <w:r w:rsidRPr="00135873">
        <w:rPr>
          <w:rFonts w:ascii="Times New Roman" w:hAnsi="Times New Roman"/>
          <w:color w:val="000000"/>
          <w:sz w:val="24"/>
          <w:szCs w:val="24"/>
        </w:rPr>
        <w:t xml:space="preserve"> któr</w:t>
      </w:r>
      <w:r w:rsidR="00B07E03" w:rsidRPr="00135873">
        <w:rPr>
          <w:rFonts w:ascii="Times New Roman" w:hAnsi="Times New Roman"/>
          <w:color w:val="000000"/>
          <w:sz w:val="24"/>
          <w:szCs w:val="24"/>
        </w:rPr>
        <w:t>ej</w:t>
      </w:r>
      <w:r w:rsidRPr="00135873">
        <w:rPr>
          <w:rFonts w:ascii="Times New Roman" w:hAnsi="Times New Roman"/>
          <w:color w:val="000000"/>
          <w:sz w:val="24"/>
          <w:szCs w:val="24"/>
        </w:rPr>
        <w:t xml:space="preserve"> studiował oraz</w:t>
      </w:r>
      <w:r w:rsidR="00605CF4" w:rsidRPr="00135873">
        <w:rPr>
          <w:rFonts w:ascii="Times New Roman" w:hAnsi="Times New Roman"/>
          <w:color w:val="000000"/>
          <w:sz w:val="24"/>
          <w:szCs w:val="24"/>
        </w:rPr>
        <w:t xml:space="preserve"> </w:t>
      </w:r>
      <w:r w:rsidRPr="00135873">
        <w:rPr>
          <w:rFonts w:ascii="Times New Roman" w:hAnsi="Times New Roman"/>
          <w:color w:val="000000"/>
          <w:sz w:val="24"/>
          <w:szCs w:val="24"/>
        </w:rPr>
        <w:t>dokumentację dotychczasowego przebiegu studiów.</w:t>
      </w:r>
    </w:p>
    <w:p w14:paraId="0E41364B" w14:textId="77777777" w:rsidR="00605CF4" w:rsidRPr="00135873" w:rsidRDefault="00C36537" w:rsidP="007876A1">
      <w:pPr>
        <w:pStyle w:val="Akapitzlist"/>
        <w:numPr>
          <w:ilvl w:val="0"/>
          <w:numId w:val="2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Punkty ECTS uzyskane w dotychczasowym przebiegu studiów, oceny i moduły mogą zostać</w:t>
      </w:r>
      <w:r w:rsidR="005E6FF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uznane w całości w miejsce modułów w </w:t>
      </w:r>
      <w:r w:rsidR="00AE2191" w:rsidRPr="00135873">
        <w:rPr>
          <w:rFonts w:ascii="Times New Roman" w:hAnsi="Times New Roman"/>
          <w:color w:val="000000"/>
          <w:sz w:val="24"/>
          <w:szCs w:val="24"/>
        </w:rPr>
        <w:t xml:space="preserve">programie </w:t>
      </w:r>
      <w:r w:rsidRPr="00135873">
        <w:rPr>
          <w:rFonts w:ascii="Times New Roman" w:hAnsi="Times New Roman"/>
          <w:color w:val="000000"/>
          <w:sz w:val="24"/>
          <w:szCs w:val="24"/>
        </w:rPr>
        <w:t>studiów kierunku,</w:t>
      </w:r>
      <w:r w:rsidR="005E6FF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na który student się przenosi, pod warunkiem zbieżności efektów </w:t>
      </w:r>
      <w:r w:rsidR="00AE2191"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dla</w:t>
      </w:r>
      <w:r w:rsidR="00592D91">
        <w:rPr>
          <w:rFonts w:ascii="Times New Roman" w:hAnsi="Times New Roman"/>
          <w:color w:val="000000"/>
          <w:sz w:val="24"/>
          <w:szCs w:val="24"/>
        </w:rPr>
        <w:t xml:space="preserve"> modułów objętych</w:t>
      </w:r>
      <w:r w:rsidRPr="00135873">
        <w:rPr>
          <w:rFonts w:ascii="Times New Roman" w:hAnsi="Times New Roman"/>
          <w:color w:val="000000"/>
          <w:sz w:val="24"/>
          <w:szCs w:val="24"/>
        </w:rPr>
        <w:t xml:space="preserve"> program</w:t>
      </w:r>
      <w:r w:rsidR="00592D91">
        <w:rPr>
          <w:rFonts w:ascii="Times New Roman" w:hAnsi="Times New Roman"/>
          <w:color w:val="000000"/>
          <w:sz w:val="24"/>
          <w:szCs w:val="24"/>
        </w:rPr>
        <w:t>em</w:t>
      </w:r>
      <w:r w:rsidR="005E6FFC" w:rsidRPr="00135873">
        <w:rPr>
          <w:rFonts w:ascii="Times New Roman" w:hAnsi="Times New Roman"/>
          <w:color w:val="000000"/>
          <w:sz w:val="24"/>
          <w:szCs w:val="24"/>
        </w:rPr>
        <w:t xml:space="preserve"> </w:t>
      </w:r>
      <w:r w:rsidR="00AE2191" w:rsidRPr="00135873">
        <w:rPr>
          <w:rFonts w:ascii="Times New Roman" w:hAnsi="Times New Roman"/>
          <w:color w:val="000000"/>
          <w:sz w:val="24"/>
          <w:szCs w:val="24"/>
        </w:rPr>
        <w:t>studiów</w:t>
      </w:r>
      <w:r w:rsidRPr="00135873">
        <w:rPr>
          <w:rFonts w:ascii="Times New Roman" w:hAnsi="Times New Roman"/>
          <w:color w:val="000000"/>
          <w:sz w:val="24"/>
          <w:szCs w:val="24"/>
        </w:rPr>
        <w:t xml:space="preserve"> w obu uczelniach.</w:t>
      </w:r>
    </w:p>
    <w:p w14:paraId="76CC9576" w14:textId="77777777" w:rsidR="00605CF4" w:rsidRPr="00135873" w:rsidRDefault="00C36537" w:rsidP="007876A1">
      <w:pPr>
        <w:pStyle w:val="Akapitzlist"/>
        <w:numPr>
          <w:ilvl w:val="0"/>
          <w:numId w:val="2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W przypadku różnicy efektów </w:t>
      </w:r>
      <w:r w:rsidR="00AE2191"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możliwe jest uznanie części dotychczas</w:t>
      </w:r>
      <w:r w:rsidR="00605CF4" w:rsidRPr="00135873">
        <w:rPr>
          <w:rFonts w:ascii="Times New Roman" w:hAnsi="Times New Roman"/>
          <w:color w:val="000000"/>
          <w:sz w:val="24"/>
          <w:szCs w:val="24"/>
        </w:rPr>
        <w:t xml:space="preserve"> </w:t>
      </w:r>
      <w:r w:rsidRPr="00135873">
        <w:rPr>
          <w:rFonts w:ascii="Times New Roman" w:hAnsi="Times New Roman"/>
          <w:color w:val="000000"/>
          <w:sz w:val="24"/>
          <w:szCs w:val="24"/>
        </w:rPr>
        <w:t>zrealizowanego programu studiów i wskazanie modułów koniecznych do uzupełnienia wraz</w:t>
      </w:r>
      <w:r w:rsidR="00605CF4" w:rsidRPr="00135873">
        <w:rPr>
          <w:rFonts w:ascii="Times New Roman" w:hAnsi="Times New Roman"/>
          <w:color w:val="000000"/>
          <w:sz w:val="24"/>
          <w:szCs w:val="24"/>
        </w:rPr>
        <w:t xml:space="preserve"> </w:t>
      </w:r>
      <w:r w:rsidRPr="00135873">
        <w:rPr>
          <w:rFonts w:ascii="Times New Roman" w:hAnsi="Times New Roman"/>
          <w:color w:val="000000"/>
          <w:sz w:val="24"/>
          <w:szCs w:val="24"/>
        </w:rPr>
        <w:t>z terminami ich zaliczenia.</w:t>
      </w:r>
    </w:p>
    <w:p w14:paraId="218ED53E" w14:textId="72A48B65" w:rsidR="005E6FFC" w:rsidRDefault="00C36537" w:rsidP="007876A1">
      <w:pPr>
        <w:pStyle w:val="Akapitzlist"/>
        <w:numPr>
          <w:ilvl w:val="0"/>
          <w:numId w:val="2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Decyzję o uznaniu efektów </w:t>
      </w:r>
      <w:r w:rsidR="00AE2191"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i punktów ECTS w przypadkach, o których mow</w:t>
      </w:r>
      <w:r w:rsidR="00605CF4" w:rsidRPr="00135873">
        <w:rPr>
          <w:rFonts w:ascii="Times New Roman" w:hAnsi="Times New Roman"/>
          <w:color w:val="000000"/>
          <w:sz w:val="24"/>
          <w:szCs w:val="24"/>
        </w:rPr>
        <w:t xml:space="preserve">a </w:t>
      </w:r>
      <w:r w:rsidRPr="00135873">
        <w:rPr>
          <w:rFonts w:ascii="Times New Roman" w:hAnsi="Times New Roman"/>
          <w:color w:val="000000"/>
          <w:sz w:val="24"/>
          <w:szCs w:val="24"/>
        </w:rPr>
        <w:t xml:space="preserve">w ust. </w:t>
      </w:r>
      <w:r w:rsidR="00B07E03" w:rsidRPr="00135873">
        <w:rPr>
          <w:rFonts w:ascii="Times New Roman" w:hAnsi="Times New Roman"/>
          <w:color w:val="000000"/>
          <w:sz w:val="24"/>
          <w:szCs w:val="24"/>
        </w:rPr>
        <w:t>5</w:t>
      </w:r>
      <w:r w:rsidRPr="00135873">
        <w:rPr>
          <w:rFonts w:ascii="Times New Roman" w:hAnsi="Times New Roman"/>
          <w:color w:val="000000"/>
          <w:sz w:val="24"/>
          <w:szCs w:val="24"/>
        </w:rPr>
        <w:t xml:space="preserve"> i </w:t>
      </w:r>
      <w:r w:rsidR="00B07E03" w:rsidRPr="00135873">
        <w:rPr>
          <w:rFonts w:ascii="Times New Roman" w:hAnsi="Times New Roman"/>
          <w:color w:val="000000"/>
          <w:sz w:val="24"/>
          <w:szCs w:val="24"/>
        </w:rPr>
        <w:t>6</w:t>
      </w:r>
      <w:r w:rsidRPr="00135873">
        <w:rPr>
          <w:rFonts w:ascii="Times New Roman" w:hAnsi="Times New Roman"/>
          <w:color w:val="000000"/>
          <w:sz w:val="24"/>
          <w:szCs w:val="24"/>
        </w:rPr>
        <w:t xml:space="preserve">, podejmuje </w:t>
      </w:r>
      <w:r w:rsidR="00B07E03" w:rsidRPr="00135873">
        <w:rPr>
          <w:rFonts w:ascii="Times New Roman" w:hAnsi="Times New Roman"/>
          <w:color w:val="000000"/>
          <w:sz w:val="24"/>
          <w:szCs w:val="24"/>
        </w:rPr>
        <w:t>prod</w:t>
      </w:r>
      <w:r w:rsidRPr="00135873">
        <w:rPr>
          <w:rFonts w:ascii="Times New Roman" w:hAnsi="Times New Roman"/>
          <w:color w:val="000000"/>
          <w:sz w:val="24"/>
          <w:szCs w:val="24"/>
        </w:rPr>
        <w:t>ziekan.</w:t>
      </w:r>
    </w:p>
    <w:p w14:paraId="2D84A7BD" w14:textId="77777777" w:rsidR="004A6DB2" w:rsidRPr="00135873" w:rsidRDefault="004A6DB2" w:rsidP="004A6DB2">
      <w:pPr>
        <w:pStyle w:val="Akapitzlist"/>
        <w:spacing w:after="60"/>
        <w:ind w:left="284"/>
        <w:jc w:val="both"/>
        <w:rPr>
          <w:rFonts w:ascii="Times New Roman" w:hAnsi="Times New Roman"/>
          <w:color w:val="000000"/>
          <w:sz w:val="24"/>
          <w:szCs w:val="24"/>
        </w:rPr>
      </w:pPr>
    </w:p>
    <w:p w14:paraId="7F976B49" w14:textId="77777777" w:rsidR="00605CF4" w:rsidRPr="00135873" w:rsidRDefault="00605CF4" w:rsidP="001657C7">
      <w:pPr>
        <w:spacing w:after="60"/>
        <w:rPr>
          <w:rFonts w:ascii="Times New Roman" w:hAnsi="Times New Roman"/>
          <w:b/>
          <w:bCs/>
          <w:color w:val="000000"/>
          <w:sz w:val="24"/>
          <w:szCs w:val="24"/>
        </w:rPr>
      </w:pPr>
    </w:p>
    <w:p w14:paraId="6EFBBF76" w14:textId="77777777" w:rsidR="00605CF4" w:rsidRPr="00135873" w:rsidRDefault="00C36537" w:rsidP="000816E6">
      <w:pPr>
        <w:pStyle w:val="Nagwek2"/>
        <w:rPr>
          <w:rFonts w:ascii="Times New Roman" w:hAnsi="Times New Roman" w:cs="Times New Roman"/>
          <w:sz w:val="24"/>
          <w:szCs w:val="24"/>
        </w:rPr>
      </w:pPr>
      <w:bookmarkStart w:id="32" w:name="_Toc6489632"/>
      <w:r w:rsidRPr="00135873">
        <w:rPr>
          <w:rFonts w:ascii="Times New Roman" w:hAnsi="Times New Roman" w:cs="Times New Roman"/>
          <w:sz w:val="24"/>
          <w:szCs w:val="24"/>
        </w:rPr>
        <w:lastRenderedPageBreak/>
        <w:t>§</w:t>
      </w:r>
      <w:r w:rsidR="00605CF4" w:rsidRPr="00135873">
        <w:rPr>
          <w:rFonts w:ascii="Times New Roman" w:hAnsi="Times New Roman" w:cs="Times New Roman"/>
          <w:sz w:val="24"/>
          <w:szCs w:val="24"/>
        </w:rPr>
        <w:t xml:space="preserve"> 22</w:t>
      </w:r>
      <w:r w:rsidR="00E85386" w:rsidRPr="00135873">
        <w:rPr>
          <w:rFonts w:ascii="Times New Roman" w:hAnsi="Times New Roman" w:cs="Times New Roman"/>
          <w:sz w:val="24"/>
          <w:szCs w:val="24"/>
        </w:rPr>
        <w:t xml:space="preserve">. </w:t>
      </w:r>
      <w:r w:rsidR="00605CF4" w:rsidRPr="00135873">
        <w:rPr>
          <w:rFonts w:ascii="Times New Roman" w:hAnsi="Times New Roman" w:cs="Times New Roman"/>
          <w:sz w:val="24"/>
          <w:szCs w:val="24"/>
        </w:rPr>
        <w:t>[Zmiana kierunku lub formy studiów]</w:t>
      </w:r>
      <w:bookmarkEnd w:id="32"/>
    </w:p>
    <w:p w14:paraId="4AECFA18" w14:textId="77777777" w:rsidR="00AE2191" w:rsidRPr="00135873" w:rsidRDefault="00C36537" w:rsidP="007876A1">
      <w:pPr>
        <w:pStyle w:val="Akapitzlist"/>
        <w:numPr>
          <w:ilvl w:val="0"/>
          <w:numId w:val="8"/>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Student może ubiegać się o zmianę kierunku </w:t>
      </w:r>
      <w:r w:rsidR="00AE2191" w:rsidRPr="00135873">
        <w:rPr>
          <w:rFonts w:ascii="Times New Roman" w:hAnsi="Times New Roman"/>
          <w:color w:val="000000"/>
          <w:sz w:val="24"/>
          <w:szCs w:val="24"/>
        </w:rPr>
        <w:t>lub formy studiów w SGGW.</w:t>
      </w:r>
    </w:p>
    <w:p w14:paraId="004337AD" w14:textId="77777777" w:rsidR="00AE2191" w:rsidRPr="00135873" w:rsidRDefault="00C36537" w:rsidP="007876A1">
      <w:pPr>
        <w:pStyle w:val="Akapitzlist"/>
        <w:numPr>
          <w:ilvl w:val="0"/>
          <w:numId w:val="8"/>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Zmiana kierunku możliwa jest</w:t>
      </w:r>
      <w:r w:rsidR="005E6FF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po zaliczeniu co najmniej jednego pełnego okresu studiów </w:t>
      </w:r>
      <w:r w:rsidR="00EE6B39">
        <w:rPr>
          <w:rFonts w:ascii="Times New Roman" w:hAnsi="Times New Roman"/>
          <w:color w:val="000000"/>
          <w:sz w:val="24"/>
          <w:szCs w:val="24"/>
        </w:rPr>
        <w:br/>
      </w:r>
      <w:r w:rsidRPr="00135873">
        <w:rPr>
          <w:rFonts w:ascii="Times New Roman" w:hAnsi="Times New Roman"/>
          <w:color w:val="000000"/>
          <w:sz w:val="24"/>
          <w:szCs w:val="24"/>
        </w:rPr>
        <w:t>i odbywa się za zgodą właściwych</w:t>
      </w:r>
      <w:r w:rsidR="005E6FFC" w:rsidRPr="00135873">
        <w:rPr>
          <w:rFonts w:ascii="Times New Roman" w:hAnsi="Times New Roman"/>
          <w:color w:val="000000"/>
          <w:sz w:val="24"/>
          <w:szCs w:val="24"/>
        </w:rPr>
        <w:t xml:space="preserve"> </w:t>
      </w:r>
      <w:r w:rsidR="00B07E03" w:rsidRPr="00135873">
        <w:rPr>
          <w:rFonts w:ascii="Times New Roman" w:hAnsi="Times New Roman"/>
          <w:color w:val="000000"/>
          <w:sz w:val="24"/>
          <w:szCs w:val="24"/>
        </w:rPr>
        <w:t>prod</w:t>
      </w:r>
      <w:r w:rsidRPr="00135873">
        <w:rPr>
          <w:rFonts w:ascii="Times New Roman" w:hAnsi="Times New Roman"/>
          <w:color w:val="000000"/>
          <w:sz w:val="24"/>
          <w:szCs w:val="24"/>
        </w:rPr>
        <w:t>ziekanów.</w:t>
      </w:r>
    </w:p>
    <w:p w14:paraId="2DBB89DE" w14:textId="77777777" w:rsidR="00AE2191" w:rsidRPr="00135873" w:rsidRDefault="00C36537" w:rsidP="007876A1">
      <w:pPr>
        <w:pStyle w:val="Akapitzlist"/>
        <w:numPr>
          <w:ilvl w:val="0"/>
          <w:numId w:val="8"/>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Student może ubiegać się o zmianę formy studiów, w której kierunek jest realizowany,</w:t>
      </w:r>
      <w:r w:rsidR="00605CF4" w:rsidRPr="00135873">
        <w:rPr>
          <w:rFonts w:ascii="Times New Roman" w:hAnsi="Times New Roman"/>
          <w:color w:val="000000"/>
          <w:sz w:val="24"/>
          <w:szCs w:val="24"/>
        </w:rPr>
        <w:t xml:space="preserve"> </w:t>
      </w:r>
      <w:r w:rsidR="000905E9">
        <w:rPr>
          <w:rFonts w:ascii="Times New Roman" w:hAnsi="Times New Roman"/>
          <w:color w:val="000000"/>
          <w:sz w:val="24"/>
          <w:szCs w:val="24"/>
        </w:rPr>
        <w:br/>
      </w:r>
      <w:r w:rsidRPr="00135873">
        <w:rPr>
          <w:rFonts w:ascii="Times New Roman" w:hAnsi="Times New Roman"/>
          <w:color w:val="000000"/>
          <w:sz w:val="24"/>
          <w:szCs w:val="24"/>
        </w:rPr>
        <w:t>po zaliczeniu co najmniej jednego pełnego okresu studiów. Decyzję w tej sprawie podejmuje</w:t>
      </w:r>
      <w:r w:rsidR="00AE2191" w:rsidRPr="00135873">
        <w:rPr>
          <w:rFonts w:ascii="Times New Roman" w:hAnsi="Times New Roman"/>
          <w:color w:val="000000"/>
          <w:sz w:val="24"/>
          <w:szCs w:val="24"/>
        </w:rPr>
        <w:t xml:space="preserve"> </w:t>
      </w:r>
      <w:r w:rsidR="00B07E03" w:rsidRPr="00135873">
        <w:rPr>
          <w:rFonts w:ascii="Times New Roman" w:hAnsi="Times New Roman"/>
          <w:color w:val="000000"/>
          <w:sz w:val="24"/>
          <w:szCs w:val="24"/>
        </w:rPr>
        <w:t>prod</w:t>
      </w:r>
      <w:r w:rsidRPr="00135873">
        <w:rPr>
          <w:rFonts w:ascii="Times New Roman" w:hAnsi="Times New Roman"/>
          <w:color w:val="000000"/>
          <w:sz w:val="24"/>
          <w:szCs w:val="24"/>
        </w:rPr>
        <w:t>ziekan.</w:t>
      </w:r>
    </w:p>
    <w:p w14:paraId="0EA4CEF6" w14:textId="77777777" w:rsidR="005E6FFC" w:rsidRDefault="00C36537" w:rsidP="007876A1">
      <w:pPr>
        <w:pStyle w:val="Akapitzlist"/>
        <w:numPr>
          <w:ilvl w:val="0"/>
          <w:numId w:val="8"/>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przypadku zmian</w:t>
      </w:r>
      <w:r w:rsidR="00E9533A" w:rsidRPr="00135873">
        <w:rPr>
          <w:rFonts w:ascii="Times New Roman" w:hAnsi="Times New Roman"/>
          <w:color w:val="000000"/>
          <w:sz w:val="24"/>
          <w:szCs w:val="24"/>
        </w:rPr>
        <w:t>,</w:t>
      </w:r>
      <w:r w:rsidRPr="00135873">
        <w:rPr>
          <w:rFonts w:ascii="Times New Roman" w:hAnsi="Times New Roman"/>
          <w:color w:val="000000"/>
          <w:sz w:val="24"/>
          <w:szCs w:val="24"/>
        </w:rPr>
        <w:t xml:space="preserve"> o których mowa w ust. </w:t>
      </w:r>
      <w:r w:rsidR="00AE2191" w:rsidRPr="00135873">
        <w:rPr>
          <w:rFonts w:ascii="Times New Roman" w:hAnsi="Times New Roman"/>
          <w:color w:val="000000"/>
          <w:sz w:val="24"/>
          <w:szCs w:val="24"/>
        </w:rPr>
        <w:t>2</w:t>
      </w:r>
      <w:r w:rsidRPr="00135873">
        <w:rPr>
          <w:rFonts w:ascii="Times New Roman" w:hAnsi="Times New Roman"/>
          <w:color w:val="000000"/>
          <w:sz w:val="24"/>
          <w:szCs w:val="24"/>
        </w:rPr>
        <w:t xml:space="preserve"> i </w:t>
      </w:r>
      <w:r w:rsidR="00AE2191" w:rsidRPr="00135873">
        <w:rPr>
          <w:rFonts w:ascii="Times New Roman" w:hAnsi="Times New Roman"/>
          <w:color w:val="000000"/>
          <w:sz w:val="24"/>
          <w:szCs w:val="24"/>
        </w:rPr>
        <w:t>3</w:t>
      </w:r>
      <w:r w:rsidRPr="00135873">
        <w:rPr>
          <w:rFonts w:ascii="Times New Roman" w:hAnsi="Times New Roman"/>
          <w:color w:val="000000"/>
          <w:sz w:val="24"/>
          <w:szCs w:val="24"/>
        </w:rPr>
        <w:t>, przepisy §</w:t>
      </w:r>
      <w:r w:rsidR="00273A05" w:rsidRPr="00135873">
        <w:rPr>
          <w:rFonts w:ascii="Times New Roman" w:hAnsi="Times New Roman"/>
          <w:color w:val="000000"/>
          <w:sz w:val="24"/>
          <w:szCs w:val="24"/>
        </w:rPr>
        <w:t xml:space="preserve"> </w:t>
      </w:r>
      <w:r w:rsidR="00605CF4" w:rsidRPr="00135873">
        <w:rPr>
          <w:rFonts w:ascii="Times New Roman" w:hAnsi="Times New Roman"/>
          <w:color w:val="000000"/>
          <w:sz w:val="24"/>
          <w:szCs w:val="24"/>
        </w:rPr>
        <w:t>21</w:t>
      </w:r>
      <w:r w:rsidRPr="00135873">
        <w:rPr>
          <w:rFonts w:ascii="Times New Roman" w:hAnsi="Times New Roman"/>
          <w:color w:val="000000"/>
          <w:sz w:val="24"/>
          <w:szCs w:val="24"/>
        </w:rPr>
        <w:t xml:space="preserve"> ust. </w:t>
      </w:r>
      <w:r w:rsidR="00273A05" w:rsidRPr="00135873">
        <w:rPr>
          <w:rFonts w:ascii="Times New Roman" w:hAnsi="Times New Roman"/>
          <w:color w:val="000000"/>
          <w:sz w:val="24"/>
          <w:szCs w:val="24"/>
        </w:rPr>
        <w:t>5</w:t>
      </w:r>
      <w:r w:rsidRPr="00135873">
        <w:rPr>
          <w:rFonts w:ascii="Times New Roman" w:hAnsi="Times New Roman"/>
          <w:color w:val="000000"/>
          <w:sz w:val="24"/>
          <w:szCs w:val="24"/>
        </w:rPr>
        <w:t>-</w:t>
      </w:r>
      <w:r w:rsidR="00273A05" w:rsidRPr="00135873">
        <w:rPr>
          <w:rFonts w:ascii="Times New Roman" w:hAnsi="Times New Roman"/>
          <w:color w:val="000000"/>
          <w:sz w:val="24"/>
          <w:szCs w:val="24"/>
        </w:rPr>
        <w:t>7</w:t>
      </w:r>
      <w:r w:rsidRPr="00135873">
        <w:rPr>
          <w:rFonts w:ascii="Times New Roman" w:hAnsi="Times New Roman"/>
          <w:color w:val="000000"/>
          <w:sz w:val="24"/>
          <w:szCs w:val="24"/>
        </w:rPr>
        <w:t xml:space="preserve"> stosuje</w:t>
      </w:r>
      <w:r w:rsidR="00605CF4"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się odpowiednio.</w:t>
      </w:r>
    </w:p>
    <w:p w14:paraId="63A475E7" w14:textId="77777777" w:rsidR="00BE6C4C" w:rsidRPr="00135873" w:rsidRDefault="00BE6C4C" w:rsidP="007876A1">
      <w:pPr>
        <w:pStyle w:val="Akapitzlist"/>
        <w:numPr>
          <w:ilvl w:val="0"/>
          <w:numId w:val="8"/>
        </w:numPr>
        <w:spacing w:after="60"/>
        <w:ind w:left="284" w:hanging="284"/>
        <w:jc w:val="both"/>
        <w:rPr>
          <w:rFonts w:ascii="Times New Roman" w:hAnsi="Times New Roman"/>
          <w:color w:val="000000"/>
          <w:sz w:val="24"/>
          <w:szCs w:val="24"/>
        </w:rPr>
      </w:pPr>
      <w:r>
        <w:rPr>
          <w:rFonts w:ascii="Times New Roman" w:hAnsi="Times New Roman"/>
          <w:color w:val="000000"/>
          <w:sz w:val="24"/>
          <w:szCs w:val="24"/>
        </w:rPr>
        <w:t>Wnioski o zmianę kierunku lub formy studiów składane są przed rozpoczęciem semestru, od którego zmiana ta miałaby obowiązywać i w terminie umożliwiającym rozpoczęcie studiów w tym semestrze.</w:t>
      </w:r>
    </w:p>
    <w:p w14:paraId="374C0426" w14:textId="77777777" w:rsidR="00AE2191" w:rsidRPr="00135873" w:rsidRDefault="00AE2191" w:rsidP="001657C7">
      <w:pPr>
        <w:pStyle w:val="Akapitzlist"/>
        <w:spacing w:after="60"/>
        <w:jc w:val="both"/>
        <w:rPr>
          <w:rFonts w:ascii="Times New Roman" w:hAnsi="Times New Roman"/>
          <w:color w:val="000000"/>
          <w:sz w:val="24"/>
          <w:szCs w:val="24"/>
        </w:rPr>
      </w:pPr>
    </w:p>
    <w:p w14:paraId="7A47E87D" w14:textId="77777777" w:rsidR="00605CF4" w:rsidRPr="00135873" w:rsidRDefault="00C36537" w:rsidP="000816E6">
      <w:pPr>
        <w:pStyle w:val="Nagwek2"/>
        <w:rPr>
          <w:rFonts w:ascii="Times New Roman" w:hAnsi="Times New Roman" w:cs="Times New Roman"/>
          <w:sz w:val="24"/>
          <w:szCs w:val="24"/>
        </w:rPr>
      </w:pPr>
      <w:bookmarkStart w:id="33" w:name="_Toc6489633"/>
      <w:r w:rsidRPr="00135873">
        <w:rPr>
          <w:rFonts w:ascii="Times New Roman" w:hAnsi="Times New Roman" w:cs="Times New Roman"/>
          <w:sz w:val="24"/>
          <w:szCs w:val="24"/>
        </w:rPr>
        <w:t xml:space="preserve">§ </w:t>
      </w:r>
      <w:r w:rsidR="00605CF4" w:rsidRPr="00135873">
        <w:rPr>
          <w:rFonts w:ascii="Times New Roman" w:hAnsi="Times New Roman" w:cs="Times New Roman"/>
          <w:sz w:val="24"/>
          <w:szCs w:val="24"/>
        </w:rPr>
        <w:t>23</w:t>
      </w:r>
      <w:r w:rsidR="00E85386" w:rsidRPr="00135873">
        <w:rPr>
          <w:rFonts w:ascii="Times New Roman" w:hAnsi="Times New Roman" w:cs="Times New Roman"/>
          <w:sz w:val="24"/>
          <w:szCs w:val="24"/>
        </w:rPr>
        <w:t xml:space="preserve">. </w:t>
      </w:r>
      <w:r w:rsidR="00605CF4" w:rsidRPr="00135873">
        <w:rPr>
          <w:rFonts w:ascii="Times New Roman" w:hAnsi="Times New Roman" w:cs="Times New Roman"/>
          <w:sz w:val="24"/>
          <w:szCs w:val="24"/>
        </w:rPr>
        <w:t>[Wznowienie]</w:t>
      </w:r>
      <w:bookmarkEnd w:id="33"/>
    </w:p>
    <w:p w14:paraId="33AEF693" w14:textId="77777777" w:rsidR="00007262" w:rsidRDefault="00007262" w:rsidP="007876A1">
      <w:pPr>
        <w:pStyle w:val="Default"/>
        <w:numPr>
          <w:ilvl w:val="0"/>
          <w:numId w:val="70"/>
        </w:numPr>
        <w:spacing w:after="59" w:line="276" w:lineRule="auto"/>
        <w:ind w:left="284" w:hanging="284"/>
        <w:jc w:val="both"/>
      </w:pPr>
      <w:r w:rsidRPr="00135873">
        <w:t xml:space="preserve">Student SGGW, który po zaliczeniu co najmniej jednego pełnego okresu studiów został </w:t>
      </w:r>
      <w:r w:rsidR="001D3623" w:rsidRPr="000905E9">
        <w:t>prawomocnie</w:t>
      </w:r>
      <w:r w:rsidR="001D3623">
        <w:t xml:space="preserve"> </w:t>
      </w:r>
      <w:r w:rsidRPr="00135873">
        <w:t xml:space="preserve">skreślony z listy studentów, może ubiegać się o wznowienie studiów </w:t>
      </w:r>
      <w:r w:rsidR="000905E9">
        <w:br/>
      </w:r>
      <w:r w:rsidRPr="00135873">
        <w:t xml:space="preserve">w SGGW na kierunku, z którego został skreślony. </w:t>
      </w:r>
    </w:p>
    <w:p w14:paraId="5A364649" w14:textId="77777777" w:rsidR="00592D91" w:rsidRPr="00135873" w:rsidRDefault="00592D91" w:rsidP="007876A1">
      <w:pPr>
        <w:pStyle w:val="Default"/>
        <w:numPr>
          <w:ilvl w:val="0"/>
          <w:numId w:val="70"/>
        </w:numPr>
        <w:spacing w:after="59" w:line="276" w:lineRule="auto"/>
        <w:ind w:left="284" w:hanging="284"/>
        <w:jc w:val="both"/>
      </w:pPr>
      <w:r>
        <w:t>Jeśli okres pomiędzy prawomocnym skreśleniem z listy studentów a datą wpływu wniosku o wznowienie studiów wynosi do 3 lat – rozstrzygnięcia w sprawie wznowienia dokonuje prodziekan. Prodziekan może wznowić studia tylko raz.</w:t>
      </w:r>
    </w:p>
    <w:p w14:paraId="6F333309" w14:textId="77777777" w:rsidR="00007262" w:rsidRPr="00135873" w:rsidRDefault="00007262" w:rsidP="007876A1">
      <w:pPr>
        <w:pStyle w:val="Default"/>
        <w:numPr>
          <w:ilvl w:val="0"/>
          <w:numId w:val="70"/>
        </w:numPr>
        <w:spacing w:after="59" w:line="276" w:lineRule="auto"/>
        <w:ind w:left="284" w:hanging="284"/>
        <w:jc w:val="both"/>
      </w:pPr>
      <w:r w:rsidRPr="00135873">
        <w:t xml:space="preserve">Jeśli </w:t>
      </w:r>
      <w:r w:rsidR="00DD5FDE">
        <w:t xml:space="preserve">okres pomiędzy </w:t>
      </w:r>
      <w:r w:rsidR="006A7CE1">
        <w:t xml:space="preserve">prawomocnym </w:t>
      </w:r>
      <w:r w:rsidRPr="00135873">
        <w:t>skreślenie</w:t>
      </w:r>
      <w:r w:rsidR="00DD5FDE">
        <w:t>m</w:t>
      </w:r>
      <w:r w:rsidRPr="00135873">
        <w:t xml:space="preserve"> z listy studentów</w:t>
      </w:r>
      <w:r w:rsidR="006A7CE1">
        <w:t xml:space="preserve"> a datą wpływu wniosku o wznowienie studiów wynosi</w:t>
      </w:r>
      <w:r w:rsidRPr="00135873">
        <w:t xml:space="preserve"> od 3 do 5 lat </w:t>
      </w:r>
      <w:r w:rsidR="006A7CE1">
        <w:t xml:space="preserve">- </w:t>
      </w:r>
      <w:r w:rsidRPr="00135873">
        <w:t xml:space="preserve">rozstrzygnięcia dokonuje </w:t>
      </w:r>
      <w:r w:rsidR="000A63B5" w:rsidRPr="00135873">
        <w:t>właściwy p</w:t>
      </w:r>
      <w:r w:rsidRPr="00135873">
        <w:t xml:space="preserve">rorektor. Prorektor może wznowić studia tylko raz. </w:t>
      </w:r>
    </w:p>
    <w:p w14:paraId="1A39DC47" w14:textId="77777777" w:rsidR="00007262" w:rsidRPr="00135873" w:rsidRDefault="00007262" w:rsidP="007876A1">
      <w:pPr>
        <w:pStyle w:val="Default"/>
        <w:numPr>
          <w:ilvl w:val="0"/>
          <w:numId w:val="70"/>
        </w:numPr>
        <w:spacing w:after="59" w:line="276" w:lineRule="auto"/>
        <w:ind w:left="284" w:hanging="284"/>
        <w:jc w:val="both"/>
      </w:pPr>
      <w:r w:rsidRPr="00135873">
        <w:t>Wznowienie studiów nie jest możliwe, w przypadku:</w:t>
      </w:r>
    </w:p>
    <w:p w14:paraId="38C45AF2" w14:textId="77777777" w:rsidR="00007262" w:rsidRPr="00135873" w:rsidRDefault="00007262" w:rsidP="003D716E">
      <w:pPr>
        <w:pStyle w:val="Default"/>
        <w:numPr>
          <w:ilvl w:val="1"/>
          <w:numId w:val="71"/>
        </w:numPr>
        <w:spacing w:after="59" w:line="276" w:lineRule="auto"/>
        <w:ind w:left="709" w:hanging="426"/>
        <w:jc w:val="both"/>
      </w:pPr>
      <w:r w:rsidRPr="00135873">
        <w:t xml:space="preserve">gdy dany kierunek studiów nie jest już prowadzony, z zastrzeżeniem ust. </w:t>
      </w:r>
      <w:r w:rsidR="003E248C">
        <w:t>5</w:t>
      </w:r>
      <w:r w:rsidRPr="00135873">
        <w:t>,</w:t>
      </w:r>
    </w:p>
    <w:p w14:paraId="5FE1D6DF" w14:textId="77777777" w:rsidR="00007262" w:rsidRPr="00135873" w:rsidRDefault="00007262" w:rsidP="003D716E">
      <w:pPr>
        <w:pStyle w:val="Default"/>
        <w:numPr>
          <w:ilvl w:val="1"/>
          <w:numId w:val="71"/>
        </w:numPr>
        <w:spacing w:after="59" w:line="276" w:lineRule="auto"/>
        <w:ind w:left="709" w:hanging="426"/>
        <w:jc w:val="both"/>
      </w:pPr>
      <w:r w:rsidRPr="00135873">
        <w:t xml:space="preserve">gdy skreślenie z listy studentów nastąpiło z powodu braku postępów w nauce, </w:t>
      </w:r>
    </w:p>
    <w:p w14:paraId="75FD047F" w14:textId="77777777" w:rsidR="008B0D77" w:rsidRDefault="00007262" w:rsidP="003D716E">
      <w:pPr>
        <w:pStyle w:val="Default"/>
        <w:numPr>
          <w:ilvl w:val="1"/>
          <w:numId w:val="71"/>
        </w:numPr>
        <w:spacing w:after="59" w:line="276" w:lineRule="auto"/>
        <w:ind w:left="709" w:hanging="426"/>
        <w:jc w:val="both"/>
      </w:pPr>
      <w:r w:rsidRPr="00135873">
        <w:t>gdy skreślenie</w:t>
      </w:r>
      <w:r w:rsidR="003E248C">
        <w:t xml:space="preserve"> z listy studentów</w:t>
      </w:r>
      <w:r w:rsidRPr="00135873">
        <w:t xml:space="preserve"> nastąpiło z powodu ukarania karą dyscyplinarną wydalenia z SGGW</w:t>
      </w:r>
      <w:r w:rsidR="008B0D77">
        <w:t>,</w:t>
      </w:r>
    </w:p>
    <w:p w14:paraId="06A27407" w14:textId="77777777" w:rsidR="008B0D77" w:rsidRDefault="008B0D77" w:rsidP="003D716E">
      <w:pPr>
        <w:pStyle w:val="Default"/>
        <w:numPr>
          <w:ilvl w:val="1"/>
          <w:numId w:val="71"/>
        </w:numPr>
        <w:spacing w:after="59" w:line="276" w:lineRule="auto"/>
        <w:ind w:left="709" w:hanging="426"/>
        <w:jc w:val="both"/>
      </w:pPr>
      <w:r>
        <w:t>upływu terminu lub wyczerpaniu limitów wznowień, o których mowa w ust. 2 i 3,</w:t>
      </w:r>
    </w:p>
    <w:p w14:paraId="2149D5A2" w14:textId="77777777" w:rsidR="007C3970" w:rsidRDefault="008B0D77" w:rsidP="003D716E">
      <w:pPr>
        <w:pStyle w:val="Default"/>
        <w:numPr>
          <w:ilvl w:val="1"/>
          <w:numId w:val="71"/>
        </w:numPr>
        <w:spacing w:after="59" w:line="276" w:lineRule="auto"/>
        <w:ind w:left="709" w:hanging="426"/>
        <w:jc w:val="both"/>
      </w:pPr>
      <w:r>
        <w:t>gdy po skreśleniu z listy studentów nie został dopełniony przez studenta obowiązek rozliczenia się ze zobowiązań finansowych wobec Uczelni</w:t>
      </w:r>
      <w:r w:rsidR="007C3970">
        <w:t>,</w:t>
      </w:r>
    </w:p>
    <w:p w14:paraId="28957E52" w14:textId="738526C7" w:rsidR="00007262" w:rsidRPr="00135873" w:rsidRDefault="007C3970" w:rsidP="003D716E">
      <w:pPr>
        <w:pStyle w:val="Default"/>
        <w:numPr>
          <w:ilvl w:val="1"/>
          <w:numId w:val="71"/>
        </w:numPr>
        <w:spacing w:after="59" w:line="276" w:lineRule="auto"/>
        <w:ind w:left="709" w:hanging="426"/>
        <w:jc w:val="both"/>
      </w:pPr>
      <w:r>
        <w:t xml:space="preserve">gdy kształcenie, po wyznaczeniu różnic programowych, miałoby odbywać się </w:t>
      </w:r>
      <w:r w:rsidR="004A6DB2">
        <w:br/>
      </w:r>
      <w:r>
        <w:t>od pierwszego semestru.</w:t>
      </w:r>
    </w:p>
    <w:p w14:paraId="0A1BDACC" w14:textId="562D8CA3" w:rsidR="00007262" w:rsidRPr="00135873" w:rsidRDefault="00007262" w:rsidP="007876A1">
      <w:pPr>
        <w:pStyle w:val="Default"/>
        <w:numPr>
          <w:ilvl w:val="0"/>
          <w:numId w:val="70"/>
        </w:numPr>
        <w:spacing w:after="59" w:line="276" w:lineRule="auto"/>
        <w:ind w:left="284" w:hanging="284"/>
        <w:jc w:val="both"/>
      </w:pPr>
      <w:r w:rsidRPr="00135873">
        <w:t xml:space="preserve">W szczególnie uzasadnionych przypadkach wznowienie studiów może nastąpić </w:t>
      </w:r>
      <w:r w:rsidR="00EE6B39">
        <w:br/>
      </w:r>
      <w:r w:rsidRPr="00135873">
        <w:t>na kierunek pokrewny, pod warunkiem zbieżności efektów uczenia się dla obu kierunków</w:t>
      </w:r>
      <w:r w:rsidR="00177A47">
        <w:t xml:space="preserve"> lub</w:t>
      </w:r>
      <w:r w:rsidR="002804A5">
        <w:t xml:space="preserve"> na</w:t>
      </w:r>
      <w:r w:rsidR="00177A47">
        <w:t xml:space="preserve"> inną formę studiów</w:t>
      </w:r>
      <w:r w:rsidRPr="00135873">
        <w:t xml:space="preserve">. Ewentualne rozbieżności w wymiarze nieprzekraczającym </w:t>
      </w:r>
      <w:r w:rsidR="004A6DB2">
        <w:br/>
      </w:r>
      <w:r w:rsidRPr="00135873">
        <w:t xml:space="preserve">30 punktów ECTS muszą zostać przez studenta uzupełnione. </w:t>
      </w:r>
    </w:p>
    <w:p w14:paraId="69A570C4" w14:textId="77777777" w:rsidR="00007262" w:rsidRPr="00135873" w:rsidRDefault="00007262" w:rsidP="007876A1">
      <w:pPr>
        <w:pStyle w:val="Default"/>
        <w:numPr>
          <w:ilvl w:val="0"/>
          <w:numId w:val="70"/>
        </w:numPr>
        <w:spacing w:after="59" w:line="276" w:lineRule="auto"/>
        <w:ind w:left="284" w:hanging="284"/>
        <w:jc w:val="both"/>
      </w:pPr>
      <w:r w:rsidRPr="00135873">
        <w:t xml:space="preserve">Wznowienie następuje nie wcześniej niż od następnego roku akademickiego po dacie skreślenia, z zastrzeżeniem ust. </w:t>
      </w:r>
      <w:r w:rsidR="00177A47">
        <w:t>9</w:t>
      </w:r>
      <w:r w:rsidRPr="00135873">
        <w:t>.</w:t>
      </w:r>
      <w:r w:rsidR="00177A47">
        <w:t xml:space="preserve"> Wnios</w:t>
      </w:r>
      <w:r w:rsidR="00573A24">
        <w:t>ki</w:t>
      </w:r>
      <w:r w:rsidR="00177A47">
        <w:t xml:space="preserve"> o wznowienie </w:t>
      </w:r>
      <w:r w:rsidR="00B363F6">
        <w:t xml:space="preserve">studiów </w:t>
      </w:r>
      <w:r w:rsidR="00177A47">
        <w:t xml:space="preserve">składane są przed rozpoczęciem semestru, na który wznowienie miałoby nastąpić i w terminie </w:t>
      </w:r>
      <w:r w:rsidR="00177A47">
        <w:lastRenderedPageBreak/>
        <w:t xml:space="preserve">umożliwiającym rozpoczęcie studiów w tym semestrze, przy czym nie dotyczy to wniosków, o których mowa w ust. 9. </w:t>
      </w:r>
    </w:p>
    <w:p w14:paraId="0AE3F2F0" w14:textId="77777777" w:rsidR="00007262" w:rsidRPr="00135873" w:rsidRDefault="00007262" w:rsidP="007876A1">
      <w:pPr>
        <w:pStyle w:val="Default"/>
        <w:numPr>
          <w:ilvl w:val="0"/>
          <w:numId w:val="70"/>
        </w:numPr>
        <w:spacing w:after="59" w:line="276" w:lineRule="auto"/>
        <w:ind w:left="284" w:hanging="284"/>
        <w:jc w:val="both"/>
      </w:pPr>
      <w:r w:rsidRPr="00135873">
        <w:t xml:space="preserve">Prodziekan w każdym przypadku określa warunki wznowienia, w tym różnice między osiągniętymi do dnia skreślenia z listy studentów efektami uczenia się wynikającymi </w:t>
      </w:r>
      <w:r w:rsidR="00EE6B39">
        <w:br/>
      </w:r>
      <w:r w:rsidRPr="00135873">
        <w:t xml:space="preserve">z zaliczenia określonych modułów i przypisanej im liczby punktów ECTS </w:t>
      </w:r>
      <w:r w:rsidR="00EE6B39">
        <w:br/>
      </w:r>
      <w:r w:rsidRPr="00135873">
        <w:t xml:space="preserve">a przewidzianymi programem studiów obowiązującym w dniu wznowienia oraz semestr, na który następuje wznowienie. Przepisy § 21 ust. </w:t>
      </w:r>
      <w:r w:rsidR="003C4CF1" w:rsidRPr="00135873">
        <w:t>5</w:t>
      </w:r>
      <w:r w:rsidRPr="00135873">
        <w:t>-7 stosuje się odpowiednio.</w:t>
      </w:r>
      <w:r w:rsidR="00134D9F">
        <w:t xml:space="preserve"> Wznowienie studiów nie jest możliwe jeżeli kształcenie, po wyznaczeniu różnic programowych, miałoby odbywać się od pierwszego semestru.</w:t>
      </w:r>
    </w:p>
    <w:p w14:paraId="65EB8B98" w14:textId="77777777" w:rsidR="00007262" w:rsidRPr="00135873" w:rsidRDefault="00007262" w:rsidP="007876A1">
      <w:pPr>
        <w:pStyle w:val="Default"/>
        <w:numPr>
          <w:ilvl w:val="0"/>
          <w:numId w:val="70"/>
        </w:numPr>
        <w:spacing w:after="59" w:line="276" w:lineRule="auto"/>
        <w:ind w:left="284" w:hanging="284"/>
        <w:jc w:val="both"/>
      </w:pPr>
      <w:r w:rsidRPr="00135873">
        <w:t>Po wznowieniu student studiuje według aktualnie obowiązującego programu studiów.</w:t>
      </w:r>
    </w:p>
    <w:p w14:paraId="18573F15" w14:textId="77777777" w:rsidR="00470254" w:rsidRPr="00F727A5" w:rsidRDefault="00007262" w:rsidP="00470254">
      <w:pPr>
        <w:pStyle w:val="Default"/>
        <w:numPr>
          <w:ilvl w:val="0"/>
          <w:numId w:val="70"/>
        </w:numPr>
        <w:spacing w:after="59" w:line="276" w:lineRule="auto"/>
        <w:ind w:left="284" w:hanging="284"/>
        <w:jc w:val="both"/>
      </w:pPr>
      <w:r w:rsidRPr="00135873">
        <w:t xml:space="preserve">Osoba, która została </w:t>
      </w:r>
      <w:r w:rsidR="006F15EA" w:rsidRPr="000905E9">
        <w:t>prawomocnie</w:t>
      </w:r>
      <w:r w:rsidR="006F15EA">
        <w:t xml:space="preserve"> </w:t>
      </w:r>
      <w:r w:rsidRPr="00135873">
        <w:t xml:space="preserve">skreślona z listy studentów z powodu niezłożenia pracy dyplomowej lub egzaminu dyplomowego w określonym terminie może uzyskać zgodę na wznowienie studiów w terminie innym niż określony w ust. </w:t>
      </w:r>
      <w:r w:rsidR="00AB4113">
        <w:t>6</w:t>
      </w:r>
      <w:r w:rsidRPr="00135873">
        <w:t xml:space="preserve">, z zachowaniem </w:t>
      </w:r>
      <w:r w:rsidR="002060AE">
        <w:t>postanowień</w:t>
      </w:r>
      <w:r w:rsidRPr="00135873">
        <w:t xml:space="preserve"> ust. </w:t>
      </w:r>
      <w:r w:rsidR="00032C4C" w:rsidRPr="000905E9">
        <w:t>1</w:t>
      </w:r>
      <w:r w:rsidR="00D35F39" w:rsidRPr="000905E9">
        <w:t>-</w:t>
      </w:r>
      <w:r w:rsidR="00AB4113" w:rsidRPr="000905E9">
        <w:t>3</w:t>
      </w:r>
      <w:r w:rsidR="00032C4C" w:rsidRPr="000905E9">
        <w:t xml:space="preserve"> </w:t>
      </w:r>
      <w:r w:rsidRPr="000905E9">
        <w:t xml:space="preserve">i ust. </w:t>
      </w:r>
      <w:r w:rsidR="00572F26" w:rsidRPr="000905E9">
        <w:t>4</w:t>
      </w:r>
      <w:r w:rsidR="00032C4C" w:rsidRPr="000905E9">
        <w:t xml:space="preserve"> </w:t>
      </w:r>
      <w:r w:rsidRPr="000905E9">
        <w:t>pkt 1.</w:t>
      </w:r>
      <w:r w:rsidR="000B0252" w:rsidRPr="000905E9">
        <w:t xml:space="preserve"> </w:t>
      </w:r>
      <w:r w:rsidR="00572F26" w:rsidRPr="000905E9">
        <w:t xml:space="preserve">W przypadku, gdy nie </w:t>
      </w:r>
      <w:r w:rsidR="000B0252" w:rsidRPr="000905E9">
        <w:t>występują</w:t>
      </w:r>
      <w:r w:rsidR="000B0252">
        <w:t xml:space="preserve"> różnice w programie studiów obowiązującym w czasie skreślenia z listy studentów a programem, o którym mowa w ust. 8, wznowienie następuje na ostatni semestr studiów z obowiązkiem przygotowania pracy dyplomowej.</w:t>
      </w:r>
    </w:p>
    <w:p w14:paraId="661BBB94" w14:textId="77777777" w:rsidR="004159EE" w:rsidRPr="00135873" w:rsidRDefault="005756CF" w:rsidP="000816E6">
      <w:pPr>
        <w:pStyle w:val="Nagwek1"/>
        <w:rPr>
          <w:rFonts w:ascii="Times New Roman" w:hAnsi="Times New Roman" w:cs="Times New Roman"/>
          <w:sz w:val="24"/>
          <w:szCs w:val="24"/>
        </w:rPr>
      </w:pPr>
      <w:bookmarkStart w:id="34" w:name="_Toc3932106"/>
      <w:bookmarkStart w:id="35" w:name="_Toc6489634"/>
      <w:r w:rsidRPr="00135873">
        <w:rPr>
          <w:rFonts w:ascii="Times New Roman" w:hAnsi="Times New Roman" w:cs="Times New Roman"/>
          <w:sz w:val="24"/>
          <w:szCs w:val="24"/>
        </w:rPr>
        <w:t xml:space="preserve">Rozdział </w:t>
      </w:r>
      <w:r w:rsidR="00C36537" w:rsidRPr="00135873">
        <w:rPr>
          <w:rFonts w:ascii="Times New Roman" w:hAnsi="Times New Roman" w:cs="Times New Roman"/>
          <w:sz w:val="24"/>
          <w:szCs w:val="24"/>
        </w:rPr>
        <w:t>VI. Zaliczenia</w:t>
      </w:r>
      <w:bookmarkEnd w:id="34"/>
      <w:bookmarkEnd w:id="35"/>
      <w:r w:rsidR="00C36537" w:rsidRPr="00135873">
        <w:rPr>
          <w:rFonts w:ascii="Times New Roman" w:hAnsi="Times New Roman" w:cs="Times New Roman"/>
          <w:sz w:val="24"/>
          <w:szCs w:val="24"/>
        </w:rPr>
        <w:br/>
      </w:r>
    </w:p>
    <w:p w14:paraId="50F80A63" w14:textId="77777777" w:rsidR="003B7665" w:rsidRPr="00135873" w:rsidRDefault="00C36537" w:rsidP="000816E6">
      <w:pPr>
        <w:pStyle w:val="Nagwek2"/>
        <w:rPr>
          <w:rFonts w:ascii="Times New Roman" w:hAnsi="Times New Roman" w:cs="Times New Roman"/>
          <w:sz w:val="24"/>
          <w:szCs w:val="24"/>
        </w:rPr>
      </w:pPr>
      <w:bookmarkStart w:id="36" w:name="_Toc6489635"/>
      <w:r w:rsidRPr="00135873">
        <w:rPr>
          <w:rFonts w:ascii="Times New Roman" w:hAnsi="Times New Roman" w:cs="Times New Roman"/>
          <w:sz w:val="24"/>
          <w:szCs w:val="24"/>
        </w:rPr>
        <w:t xml:space="preserve">§ </w:t>
      </w:r>
      <w:r w:rsidR="003B7665" w:rsidRPr="00135873">
        <w:rPr>
          <w:rFonts w:ascii="Times New Roman" w:hAnsi="Times New Roman" w:cs="Times New Roman"/>
          <w:sz w:val="24"/>
          <w:szCs w:val="24"/>
        </w:rPr>
        <w:t>24</w:t>
      </w:r>
      <w:r w:rsidR="00E85386" w:rsidRPr="00135873">
        <w:rPr>
          <w:rFonts w:ascii="Times New Roman" w:hAnsi="Times New Roman" w:cs="Times New Roman"/>
          <w:sz w:val="24"/>
          <w:szCs w:val="24"/>
        </w:rPr>
        <w:t xml:space="preserve">. </w:t>
      </w:r>
      <w:r w:rsidR="003B7665" w:rsidRPr="00135873">
        <w:rPr>
          <w:rFonts w:ascii="Times New Roman" w:hAnsi="Times New Roman" w:cs="Times New Roman"/>
          <w:sz w:val="24"/>
          <w:szCs w:val="24"/>
        </w:rPr>
        <w:t>[</w:t>
      </w:r>
      <w:r w:rsidR="0036505C" w:rsidRPr="00135873">
        <w:rPr>
          <w:rFonts w:ascii="Times New Roman" w:hAnsi="Times New Roman" w:cs="Times New Roman"/>
          <w:sz w:val="24"/>
          <w:szCs w:val="24"/>
        </w:rPr>
        <w:t>Zaliczenia]</w:t>
      </w:r>
      <w:bookmarkEnd w:id="36"/>
    </w:p>
    <w:p w14:paraId="56B347D6" w14:textId="77777777" w:rsidR="0036505C" w:rsidRPr="00135873" w:rsidRDefault="00C36537" w:rsidP="00EE6B39">
      <w:pPr>
        <w:pStyle w:val="Akapitzlist"/>
        <w:numPr>
          <w:ilvl w:val="0"/>
          <w:numId w:val="28"/>
        </w:numPr>
        <w:spacing w:after="60"/>
        <w:ind w:left="426" w:hanging="426"/>
        <w:rPr>
          <w:rFonts w:ascii="Times New Roman" w:hAnsi="Times New Roman"/>
          <w:color w:val="000000"/>
          <w:sz w:val="24"/>
          <w:szCs w:val="24"/>
        </w:rPr>
      </w:pPr>
      <w:r w:rsidRPr="00135873">
        <w:rPr>
          <w:rFonts w:ascii="Times New Roman" w:hAnsi="Times New Roman"/>
          <w:color w:val="000000"/>
          <w:sz w:val="24"/>
          <w:szCs w:val="24"/>
        </w:rPr>
        <w:t xml:space="preserve">Moduły, a w przypadku modułów będących grupą przedmiotów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przedmioty, realizowane</w:t>
      </w:r>
      <w:r w:rsidR="0036505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 SGGW rozliczane są jedną oceną końcową. </w:t>
      </w:r>
      <w:r w:rsidR="00C8513D" w:rsidRPr="00135873">
        <w:rPr>
          <w:rFonts w:ascii="Times New Roman" w:hAnsi="Times New Roman"/>
          <w:color w:val="000000"/>
          <w:sz w:val="24"/>
          <w:szCs w:val="24"/>
        </w:rPr>
        <w:t>Oceną końcową jest również znak zaliczenia.</w:t>
      </w:r>
    </w:p>
    <w:p w14:paraId="36D7CEB6" w14:textId="77777777" w:rsidR="0036505C" w:rsidRPr="00135873" w:rsidRDefault="00C36537" w:rsidP="00EE6B39">
      <w:pPr>
        <w:pStyle w:val="Akapitzlist"/>
        <w:numPr>
          <w:ilvl w:val="0"/>
          <w:numId w:val="28"/>
        </w:numPr>
        <w:spacing w:after="60"/>
        <w:ind w:left="426" w:hanging="426"/>
        <w:jc w:val="both"/>
        <w:rPr>
          <w:rFonts w:ascii="Times New Roman" w:hAnsi="Times New Roman"/>
          <w:color w:val="000000"/>
          <w:sz w:val="24"/>
          <w:szCs w:val="24"/>
        </w:rPr>
      </w:pPr>
      <w:r w:rsidRPr="00135873">
        <w:rPr>
          <w:rFonts w:ascii="Times New Roman" w:hAnsi="Times New Roman"/>
          <w:color w:val="000000"/>
          <w:sz w:val="24"/>
          <w:szCs w:val="24"/>
        </w:rPr>
        <w:t>Zaliczenie modułu polega na uzyskaniu pozytywnej oceny potwierdzającej osiągnięcie przez</w:t>
      </w:r>
      <w:r w:rsidR="0038447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studenta wszystkich założonych dla danego modułu efektów </w:t>
      </w:r>
      <w:r w:rsidR="00FF080E" w:rsidRPr="00135873">
        <w:rPr>
          <w:rFonts w:ascii="Times New Roman" w:hAnsi="Times New Roman"/>
          <w:color w:val="000000"/>
          <w:sz w:val="24"/>
          <w:szCs w:val="24"/>
        </w:rPr>
        <w:t>uczenia się</w:t>
      </w:r>
      <w:r w:rsidRPr="00135873">
        <w:rPr>
          <w:rFonts w:ascii="Times New Roman" w:hAnsi="Times New Roman"/>
          <w:color w:val="000000"/>
          <w:sz w:val="24"/>
          <w:szCs w:val="24"/>
        </w:rPr>
        <w:t>. Uzyskanie pozytywnej</w:t>
      </w:r>
      <w:r w:rsidR="0038447D" w:rsidRPr="00135873">
        <w:rPr>
          <w:rFonts w:ascii="Times New Roman" w:hAnsi="Times New Roman"/>
          <w:color w:val="000000"/>
          <w:sz w:val="24"/>
          <w:szCs w:val="24"/>
        </w:rPr>
        <w:t xml:space="preserve"> </w:t>
      </w:r>
      <w:r w:rsidRPr="00135873">
        <w:rPr>
          <w:rFonts w:ascii="Times New Roman" w:hAnsi="Times New Roman"/>
          <w:color w:val="000000"/>
          <w:sz w:val="24"/>
          <w:szCs w:val="24"/>
        </w:rPr>
        <w:t>oceny jest równoznaczne z przyznaniem punktów ECTS w liczbie przypisanej danemu</w:t>
      </w:r>
      <w:r w:rsidR="0038447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modułowi w programie </w:t>
      </w:r>
      <w:r w:rsidR="00FF080E" w:rsidRPr="00135873">
        <w:rPr>
          <w:rFonts w:ascii="Times New Roman" w:hAnsi="Times New Roman"/>
          <w:color w:val="000000"/>
          <w:sz w:val="24"/>
          <w:szCs w:val="24"/>
        </w:rPr>
        <w:t>studiów</w:t>
      </w:r>
      <w:r w:rsidRPr="00135873">
        <w:rPr>
          <w:rFonts w:ascii="Times New Roman" w:hAnsi="Times New Roman"/>
          <w:color w:val="000000"/>
          <w:sz w:val="24"/>
          <w:szCs w:val="24"/>
        </w:rPr>
        <w:t>.</w:t>
      </w:r>
      <w:r w:rsidR="00DD2753" w:rsidRPr="00135873">
        <w:rPr>
          <w:rFonts w:ascii="Times New Roman" w:hAnsi="Times New Roman"/>
          <w:color w:val="000000"/>
          <w:sz w:val="24"/>
          <w:szCs w:val="24"/>
        </w:rPr>
        <w:t xml:space="preserve"> </w:t>
      </w:r>
    </w:p>
    <w:p w14:paraId="1021DA29" w14:textId="77777777" w:rsidR="0036505C" w:rsidRPr="00135873" w:rsidRDefault="00C36537" w:rsidP="00EE6B39">
      <w:pPr>
        <w:pStyle w:val="Akapitzlist"/>
        <w:numPr>
          <w:ilvl w:val="0"/>
          <w:numId w:val="28"/>
        </w:numPr>
        <w:spacing w:after="60"/>
        <w:ind w:left="426" w:hanging="426"/>
        <w:jc w:val="both"/>
        <w:rPr>
          <w:rFonts w:ascii="Times New Roman" w:hAnsi="Times New Roman"/>
          <w:color w:val="000000"/>
          <w:sz w:val="24"/>
          <w:szCs w:val="24"/>
        </w:rPr>
      </w:pPr>
      <w:r w:rsidRPr="00135873">
        <w:rPr>
          <w:rFonts w:ascii="Times New Roman" w:hAnsi="Times New Roman"/>
          <w:color w:val="000000"/>
          <w:sz w:val="24"/>
          <w:szCs w:val="24"/>
        </w:rPr>
        <w:t>Wpisu oceny do systemu elektronicznego dokonuje osoba odpowiedzialna za moduł lub osoba</w:t>
      </w:r>
      <w:r w:rsidR="0038447D" w:rsidRPr="00135873">
        <w:rPr>
          <w:rFonts w:ascii="Times New Roman" w:hAnsi="Times New Roman"/>
          <w:color w:val="000000"/>
          <w:sz w:val="24"/>
          <w:szCs w:val="24"/>
        </w:rPr>
        <w:t xml:space="preserve"> </w:t>
      </w:r>
      <w:r w:rsidRPr="00135873">
        <w:rPr>
          <w:rFonts w:ascii="Times New Roman" w:hAnsi="Times New Roman"/>
          <w:color w:val="000000"/>
          <w:sz w:val="24"/>
          <w:szCs w:val="24"/>
        </w:rPr>
        <w:t>przez nią upoważniona.</w:t>
      </w:r>
    </w:p>
    <w:p w14:paraId="7DBB19A7" w14:textId="77777777" w:rsidR="0036505C" w:rsidRPr="00135873" w:rsidRDefault="00C36537" w:rsidP="00EE6B39">
      <w:pPr>
        <w:pStyle w:val="Akapitzlist"/>
        <w:numPr>
          <w:ilvl w:val="0"/>
          <w:numId w:val="28"/>
        </w:numPr>
        <w:spacing w:after="60"/>
        <w:ind w:left="426" w:hanging="426"/>
        <w:jc w:val="both"/>
        <w:rPr>
          <w:rFonts w:ascii="Times New Roman" w:hAnsi="Times New Roman"/>
          <w:color w:val="000000"/>
          <w:sz w:val="24"/>
          <w:szCs w:val="24"/>
        </w:rPr>
      </w:pPr>
      <w:r w:rsidRPr="00135873">
        <w:rPr>
          <w:rFonts w:ascii="Times New Roman" w:hAnsi="Times New Roman"/>
          <w:color w:val="000000"/>
          <w:sz w:val="24"/>
          <w:szCs w:val="24"/>
        </w:rPr>
        <w:t xml:space="preserve">W wyjątkowych przypadkach </w:t>
      </w:r>
      <w:r w:rsidR="00317029" w:rsidRPr="00135873">
        <w:rPr>
          <w:rFonts w:ascii="Times New Roman" w:hAnsi="Times New Roman"/>
          <w:color w:val="000000"/>
          <w:sz w:val="24"/>
          <w:szCs w:val="24"/>
        </w:rPr>
        <w:t>d</w:t>
      </w:r>
      <w:r w:rsidRPr="00135873">
        <w:rPr>
          <w:rFonts w:ascii="Times New Roman" w:hAnsi="Times New Roman"/>
          <w:color w:val="000000"/>
          <w:sz w:val="24"/>
          <w:szCs w:val="24"/>
        </w:rPr>
        <w:t>ziekan może w danym semestrze upoważnić</w:t>
      </w:r>
      <w:r w:rsidR="0038447D"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do przeprowadzenia zaliczenia i dokonania wpisu do systemu elektronicznego inną osobę</w:t>
      </w:r>
      <w:r w:rsidR="0036505C" w:rsidRPr="00135873">
        <w:rPr>
          <w:rFonts w:ascii="Times New Roman" w:hAnsi="Times New Roman"/>
          <w:color w:val="000000"/>
          <w:sz w:val="24"/>
          <w:szCs w:val="24"/>
        </w:rPr>
        <w:t xml:space="preserve"> </w:t>
      </w:r>
      <w:r w:rsidRPr="00135873">
        <w:rPr>
          <w:rFonts w:ascii="Times New Roman" w:hAnsi="Times New Roman"/>
          <w:color w:val="000000"/>
          <w:sz w:val="24"/>
          <w:szCs w:val="24"/>
        </w:rPr>
        <w:t>będącą nauczycielem akademickim.</w:t>
      </w:r>
    </w:p>
    <w:p w14:paraId="0DD415CE" w14:textId="77777777" w:rsidR="0036505C" w:rsidRPr="00135873" w:rsidRDefault="00C36537" w:rsidP="00EE6B39">
      <w:pPr>
        <w:pStyle w:val="Akapitzlist"/>
        <w:numPr>
          <w:ilvl w:val="0"/>
          <w:numId w:val="28"/>
        </w:numPr>
        <w:spacing w:after="60"/>
        <w:ind w:left="426" w:hanging="426"/>
        <w:jc w:val="both"/>
        <w:rPr>
          <w:rFonts w:ascii="Times New Roman" w:hAnsi="Times New Roman"/>
          <w:color w:val="000000"/>
          <w:sz w:val="24"/>
          <w:szCs w:val="24"/>
        </w:rPr>
      </w:pPr>
      <w:r w:rsidRPr="00135873">
        <w:rPr>
          <w:rFonts w:ascii="Times New Roman" w:hAnsi="Times New Roman"/>
          <w:color w:val="000000"/>
          <w:sz w:val="24"/>
          <w:szCs w:val="24"/>
        </w:rPr>
        <w:t>Wyniki zaliczeń podawane są do wiadomości studentów w systemie elektronicznym przed</w:t>
      </w:r>
      <w:r w:rsidR="0036505C" w:rsidRPr="00135873">
        <w:rPr>
          <w:rFonts w:ascii="Times New Roman" w:hAnsi="Times New Roman"/>
          <w:color w:val="000000"/>
          <w:sz w:val="24"/>
          <w:szCs w:val="24"/>
        </w:rPr>
        <w:t xml:space="preserve"> </w:t>
      </w:r>
      <w:r w:rsidRPr="00135873">
        <w:rPr>
          <w:rFonts w:ascii="Times New Roman" w:hAnsi="Times New Roman"/>
          <w:color w:val="000000"/>
          <w:sz w:val="24"/>
          <w:szCs w:val="24"/>
        </w:rPr>
        <w:t>ich zatwierdzeniem.</w:t>
      </w:r>
    </w:p>
    <w:p w14:paraId="1C553650" w14:textId="77777777" w:rsidR="0036505C" w:rsidRPr="00135873" w:rsidRDefault="00C36537" w:rsidP="00EE6B39">
      <w:pPr>
        <w:pStyle w:val="Akapitzlist"/>
        <w:numPr>
          <w:ilvl w:val="0"/>
          <w:numId w:val="28"/>
        </w:numPr>
        <w:spacing w:after="60"/>
        <w:ind w:left="426" w:hanging="426"/>
        <w:jc w:val="both"/>
        <w:rPr>
          <w:rFonts w:ascii="Times New Roman" w:hAnsi="Times New Roman"/>
          <w:color w:val="000000"/>
          <w:sz w:val="24"/>
          <w:szCs w:val="24"/>
        </w:rPr>
      </w:pPr>
      <w:r w:rsidRPr="00135873">
        <w:rPr>
          <w:rFonts w:ascii="Times New Roman" w:hAnsi="Times New Roman"/>
          <w:color w:val="000000"/>
          <w:sz w:val="24"/>
          <w:szCs w:val="24"/>
        </w:rPr>
        <w:t>Ocena pozytywna wpisana i zatwierdzona w sys</w:t>
      </w:r>
      <w:r w:rsidR="00F1430A" w:rsidRPr="00135873">
        <w:rPr>
          <w:rFonts w:ascii="Times New Roman" w:hAnsi="Times New Roman"/>
          <w:color w:val="000000"/>
          <w:sz w:val="24"/>
          <w:szCs w:val="24"/>
        </w:rPr>
        <w:t xml:space="preserve">temie elektronicznym jest oceną </w:t>
      </w:r>
      <w:r w:rsidRPr="00135873">
        <w:rPr>
          <w:rFonts w:ascii="Times New Roman" w:hAnsi="Times New Roman"/>
          <w:color w:val="000000"/>
          <w:sz w:val="24"/>
          <w:szCs w:val="24"/>
        </w:rPr>
        <w:t>ostateczną.</w:t>
      </w:r>
      <w:r w:rsidR="0036505C" w:rsidRPr="00135873">
        <w:rPr>
          <w:rFonts w:ascii="Times New Roman" w:hAnsi="Times New Roman"/>
          <w:color w:val="000000"/>
          <w:sz w:val="24"/>
          <w:szCs w:val="24"/>
        </w:rPr>
        <w:t xml:space="preserve"> </w:t>
      </w:r>
    </w:p>
    <w:p w14:paraId="0C115091" w14:textId="77777777" w:rsidR="00C36537" w:rsidRPr="00135873" w:rsidRDefault="00C36537" w:rsidP="00EE6B39">
      <w:pPr>
        <w:pStyle w:val="Akapitzlist"/>
        <w:numPr>
          <w:ilvl w:val="0"/>
          <w:numId w:val="28"/>
        </w:numPr>
        <w:spacing w:after="60"/>
        <w:ind w:left="426" w:hanging="426"/>
        <w:jc w:val="both"/>
        <w:rPr>
          <w:rFonts w:ascii="Times New Roman" w:hAnsi="Times New Roman"/>
          <w:color w:val="000000"/>
          <w:sz w:val="24"/>
          <w:szCs w:val="24"/>
        </w:rPr>
      </w:pPr>
      <w:r w:rsidRPr="00135873">
        <w:rPr>
          <w:rFonts w:ascii="Times New Roman" w:hAnsi="Times New Roman"/>
          <w:color w:val="000000"/>
          <w:sz w:val="24"/>
          <w:szCs w:val="24"/>
        </w:rPr>
        <w:t>W SGGW obowiązuje następująca skala ocen:</w:t>
      </w:r>
    </w:p>
    <w:tbl>
      <w:tblPr>
        <w:tblW w:w="5000" w:type="pct"/>
        <w:jc w:val="center"/>
        <w:tblLook w:val="04A0" w:firstRow="1" w:lastRow="0" w:firstColumn="1" w:lastColumn="0" w:noHBand="0" w:noVBand="1"/>
      </w:tblPr>
      <w:tblGrid>
        <w:gridCol w:w="2693"/>
        <w:gridCol w:w="3808"/>
        <w:gridCol w:w="2571"/>
      </w:tblGrid>
      <w:tr w:rsidR="00C36537" w:rsidRPr="008B552B" w14:paraId="2A45AA54" w14:textId="77777777" w:rsidTr="00EE6B39">
        <w:trPr>
          <w:trHeight w:val="266"/>
          <w:jc w:val="center"/>
        </w:trPr>
        <w:tc>
          <w:tcPr>
            <w:tcW w:w="1484" w:type="pct"/>
            <w:vAlign w:val="center"/>
            <w:hideMark/>
          </w:tcPr>
          <w:p w14:paraId="0F4C7251" w14:textId="77777777" w:rsidR="00C36537" w:rsidRPr="00135873" w:rsidRDefault="00C36537" w:rsidP="001657C7">
            <w:pPr>
              <w:spacing w:after="60"/>
              <w:jc w:val="center"/>
              <w:rPr>
                <w:rFonts w:ascii="Times New Roman" w:hAnsi="Times New Roman"/>
                <w:b/>
                <w:sz w:val="24"/>
                <w:szCs w:val="24"/>
              </w:rPr>
            </w:pPr>
            <w:r w:rsidRPr="00135873">
              <w:rPr>
                <w:rFonts w:ascii="Times New Roman" w:hAnsi="Times New Roman"/>
                <w:b/>
                <w:color w:val="000000"/>
                <w:sz w:val="24"/>
                <w:szCs w:val="24"/>
              </w:rPr>
              <w:t xml:space="preserve">ocena słowna </w:t>
            </w:r>
          </w:p>
        </w:tc>
        <w:tc>
          <w:tcPr>
            <w:tcW w:w="2099" w:type="pct"/>
            <w:vAlign w:val="center"/>
            <w:hideMark/>
          </w:tcPr>
          <w:p w14:paraId="02CA4447" w14:textId="77777777" w:rsidR="00C36537" w:rsidRPr="00135873" w:rsidRDefault="00C36537" w:rsidP="001657C7">
            <w:pPr>
              <w:spacing w:after="60"/>
              <w:jc w:val="center"/>
              <w:rPr>
                <w:rFonts w:ascii="Times New Roman" w:hAnsi="Times New Roman"/>
                <w:b/>
                <w:sz w:val="24"/>
                <w:szCs w:val="24"/>
              </w:rPr>
            </w:pPr>
            <w:r w:rsidRPr="00135873">
              <w:rPr>
                <w:rFonts w:ascii="Times New Roman" w:hAnsi="Times New Roman"/>
                <w:b/>
                <w:color w:val="000000"/>
                <w:sz w:val="24"/>
                <w:szCs w:val="24"/>
              </w:rPr>
              <w:t xml:space="preserve">ocena liczbowa </w:t>
            </w:r>
          </w:p>
        </w:tc>
        <w:tc>
          <w:tcPr>
            <w:tcW w:w="1417" w:type="pct"/>
            <w:vAlign w:val="center"/>
            <w:hideMark/>
          </w:tcPr>
          <w:p w14:paraId="24AA09C6" w14:textId="77777777" w:rsidR="00C36537" w:rsidRPr="00135873" w:rsidRDefault="00C36537" w:rsidP="001657C7">
            <w:pPr>
              <w:spacing w:after="60"/>
              <w:jc w:val="center"/>
              <w:rPr>
                <w:rFonts w:ascii="Times New Roman" w:hAnsi="Times New Roman"/>
                <w:b/>
                <w:sz w:val="24"/>
                <w:szCs w:val="24"/>
              </w:rPr>
            </w:pPr>
            <w:r w:rsidRPr="00135873">
              <w:rPr>
                <w:rFonts w:ascii="Times New Roman" w:hAnsi="Times New Roman"/>
                <w:b/>
                <w:color w:val="000000"/>
                <w:sz w:val="24"/>
                <w:szCs w:val="24"/>
              </w:rPr>
              <w:t>symbol oceny</w:t>
            </w:r>
          </w:p>
        </w:tc>
      </w:tr>
      <w:tr w:rsidR="004159EE" w:rsidRPr="008B552B" w14:paraId="297C0401" w14:textId="77777777" w:rsidTr="00EE6B39">
        <w:trPr>
          <w:trHeight w:val="427"/>
          <w:jc w:val="center"/>
        </w:trPr>
        <w:tc>
          <w:tcPr>
            <w:tcW w:w="1484" w:type="pct"/>
            <w:vAlign w:val="center"/>
            <w:hideMark/>
          </w:tcPr>
          <w:p w14:paraId="4DA4283D" w14:textId="77777777" w:rsidR="004159EE" w:rsidRPr="00135873" w:rsidRDefault="004159EE" w:rsidP="00EE6B39">
            <w:pPr>
              <w:spacing w:after="60"/>
              <w:ind w:right="414"/>
              <w:jc w:val="right"/>
              <w:rPr>
                <w:rFonts w:ascii="Times New Roman" w:hAnsi="Times New Roman"/>
                <w:color w:val="000000"/>
                <w:sz w:val="24"/>
                <w:szCs w:val="24"/>
              </w:rPr>
            </w:pPr>
            <w:r w:rsidRPr="00135873">
              <w:rPr>
                <w:rFonts w:ascii="Times New Roman" w:hAnsi="Times New Roman"/>
                <w:color w:val="000000"/>
                <w:sz w:val="24"/>
                <w:szCs w:val="24"/>
              </w:rPr>
              <w:t>bardzo dobry</w:t>
            </w:r>
          </w:p>
        </w:tc>
        <w:tc>
          <w:tcPr>
            <w:tcW w:w="2099" w:type="pct"/>
            <w:vAlign w:val="center"/>
            <w:hideMark/>
          </w:tcPr>
          <w:p w14:paraId="2DA89031" w14:textId="77777777" w:rsidR="004159EE" w:rsidRPr="00135873" w:rsidRDefault="004159EE" w:rsidP="001657C7">
            <w:pPr>
              <w:spacing w:after="60"/>
              <w:jc w:val="center"/>
              <w:rPr>
                <w:rFonts w:ascii="Times New Roman" w:hAnsi="Times New Roman"/>
                <w:color w:val="000000"/>
                <w:sz w:val="24"/>
                <w:szCs w:val="24"/>
              </w:rPr>
            </w:pPr>
            <w:r w:rsidRPr="00135873">
              <w:rPr>
                <w:rFonts w:ascii="Times New Roman" w:hAnsi="Times New Roman"/>
                <w:color w:val="000000"/>
                <w:sz w:val="24"/>
                <w:szCs w:val="24"/>
              </w:rPr>
              <w:t>5,0</w:t>
            </w:r>
          </w:p>
        </w:tc>
        <w:tc>
          <w:tcPr>
            <w:tcW w:w="1417" w:type="pct"/>
            <w:vAlign w:val="center"/>
            <w:hideMark/>
          </w:tcPr>
          <w:p w14:paraId="36B06E16" w14:textId="77777777" w:rsidR="004159EE" w:rsidRPr="00135873" w:rsidRDefault="004159EE" w:rsidP="001657C7">
            <w:pPr>
              <w:spacing w:after="60"/>
              <w:jc w:val="center"/>
              <w:rPr>
                <w:rFonts w:ascii="Times New Roman" w:hAnsi="Times New Roman"/>
                <w:color w:val="000000"/>
                <w:sz w:val="24"/>
                <w:szCs w:val="24"/>
              </w:rPr>
            </w:pPr>
            <w:r w:rsidRPr="00135873">
              <w:rPr>
                <w:rFonts w:ascii="Times New Roman" w:hAnsi="Times New Roman"/>
                <w:color w:val="000000"/>
                <w:sz w:val="24"/>
                <w:szCs w:val="24"/>
              </w:rPr>
              <w:t>A</w:t>
            </w:r>
          </w:p>
        </w:tc>
      </w:tr>
      <w:tr w:rsidR="00C36537" w:rsidRPr="008B552B" w14:paraId="0F2E3368" w14:textId="77777777" w:rsidTr="00EE6B39">
        <w:trPr>
          <w:jc w:val="center"/>
        </w:trPr>
        <w:tc>
          <w:tcPr>
            <w:tcW w:w="1484" w:type="pct"/>
            <w:vAlign w:val="center"/>
            <w:hideMark/>
          </w:tcPr>
          <w:p w14:paraId="15B2752E" w14:textId="77777777" w:rsidR="00C36537" w:rsidRPr="00135873" w:rsidRDefault="00C36537" w:rsidP="00EE6B39">
            <w:pPr>
              <w:spacing w:after="60"/>
              <w:ind w:right="414"/>
              <w:jc w:val="right"/>
              <w:rPr>
                <w:rFonts w:ascii="Times New Roman" w:hAnsi="Times New Roman"/>
                <w:sz w:val="24"/>
                <w:szCs w:val="24"/>
              </w:rPr>
            </w:pPr>
            <w:r w:rsidRPr="00135873">
              <w:rPr>
                <w:rFonts w:ascii="Times New Roman" w:hAnsi="Times New Roman"/>
                <w:color w:val="000000"/>
                <w:sz w:val="24"/>
                <w:szCs w:val="24"/>
              </w:rPr>
              <w:t>dobry plus</w:t>
            </w:r>
          </w:p>
        </w:tc>
        <w:tc>
          <w:tcPr>
            <w:tcW w:w="2099" w:type="pct"/>
            <w:vAlign w:val="center"/>
            <w:hideMark/>
          </w:tcPr>
          <w:p w14:paraId="7A461EE1" w14:textId="77777777" w:rsidR="00C36537" w:rsidRPr="00135873" w:rsidRDefault="00C36537" w:rsidP="001657C7">
            <w:pPr>
              <w:spacing w:after="60"/>
              <w:jc w:val="center"/>
              <w:rPr>
                <w:rFonts w:ascii="Times New Roman" w:hAnsi="Times New Roman"/>
                <w:sz w:val="24"/>
                <w:szCs w:val="24"/>
              </w:rPr>
            </w:pPr>
            <w:r w:rsidRPr="00135873">
              <w:rPr>
                <w:rFonts w:ascii="Times New Roman" w:hAnsi="Times New Roman"/>
                <w:color w:val="000000"/>
                <w:sz w:val="24"/>
                <w:szCs w:val="24"/>
              </w:rPr>
              <w:t>4,5</w:t>
            </w:r>
          </w:p>
        </w:tc>
        <w:tc>
          <w:tcPr>
            <w:tcW w:w="1417" w:type="pct"/>
            <w:vAlign w:val="center"/>
            <w:hideMark/>
          </w:tcPr>
          <w:p w14:paraId="6F1B8E47" w14:textId="77777777" w:rsidR="00C36537" w:rsidRPr="00135873" w:rsidRDefault="00C36537" w:rsidP="001657C7">
            <w:pPr>
              <w:spacing w:after="60"/>
              <w:jc w:val="center"/>
              <w:rPr>
                <w:rFonts w:ascii="Times New Roman" w:hAnsi="Times New Roman"/>
                <w:sz w:val="24"/>
                <w:szCs w:val="24"/>
              </w:rPr>
            </w:pPr>
            <w:r w:rsidRPr="00135873">
              <w:rPr>
                <w:rFonts w:ascii="Times New Roman" w:hAnsi="Times New Roman"/>
                <w:color w:val="000000"/>
                <w:sz w:val="24"/>
                <w:szCs w:val="24"/>
              </w:rPr>
              <w:t>B</w:t>
            </w:r>
          </w:p>
        </w:tc>
      </w:tr>
      <w:tr w:rsidR="00C36537" w:rsidRPr="008B552B" w14:paraId="01CF485C" w14:textId="77777777" w:rsidTr="00EE6B39">
        <w:trPr>
          <w:jc w:val="center"/>
        </w:trPr>
        <w:tc>
          <w:tcPr>
            <w:tcW w:w="1484" w:type="pct"/>
            <w:vAlign w:val="center"/>
            <w:hideMark/>
          </w:tcPr>
          <w:p w14:paraId="7A76C8C3" w14:textId="77777777" w:rsidR="00C36537" w:rsidRPr="00135873" w:rsidRDefault="00C36537" w:rsidP="00EE6B39">
            <w:pPr>
              <w:spacing w:after="60"/>
              <w:ind w:right="414"/>
              <w:jc w:val="right"/>
              <w:rPr>
                <w:rFonts w:ascii="Times New Roman" w:hAnsi="Times New Roman"/>
                <w:sz w:val="24"/>
                <w:szCs w:val="24"/>
              </w:rPr>
            </w:pPr>
            <w:r w:rsidRPr="00135873">
              <w:rPr>
                <w:rFonts w:ascii="Times New Roman" w:hAnsi="Times New Roman"/>
                <w:color w:val="000000"/>
                <w:sz w:val="24"/>
                <w:szCs w:val="24"/>
              </w:rPr>
              <w:lastRenderedPageBreak/>
              <w:t>dobry</w:t>
            </w:r>
          </w:p>
        </w:tc>
        <w:tc>
          <w:tcPr>
            <w:tcW w:w="2099" w:type="pct"/>
            <w:vAlign w:val="center"/>
            <w:hideMark/>
          </w:tcPr>
          <w:p w14:paraId="3A00D295" w14:textId="77777777" w:rsidR="00C36537" w:rsidRPr="00135873" w:rsidRDefault="00C36537" w:rsidP="001657C7">
            <w:pPr>
              <w:spacing w:after="60"/>
              <w:jc w:val="center"/>
              <w:rPr>
                <w:rFonts w:ascii="Times New Roman" w:hAnsi="Times New Roman"/>
                <w:sz w:val="24"/>
                <w:szCs w:val="24"/>
              </w:rPr>
            </w:pPr>
            <w:r w:rsidRPr="00135873">
              <w:rPr>
                <w:rFonts w:ascii="Times New Roman" w:hAnsi="Times New Roman"/>
                <w:color w:val="000000"/>
                <w:sz w:val="24"/>
                <w:szCs w:val="24"/>
              </w:rPr>
              <w:t>4,0</w:t>
            </w:r>
          </w:p>
        </w:tc>
        <w:tc>
          <w:tcPr>
            <w:tcW w:w="1417" w:type="pct"/>
            <w:vAlign w:val="center"/>
            <w:hideMark/>
          </w:tcPr>
          <w:p w14:paraId="4C9B6DC7" w14:textId="77777777" w:rsidR="00C36537" w:rsidRPr="00135873" w:rsidRDefault="00C36537" w:rsidP="001657C7">
            <w:pPr>
              <w:spacing w:after="60"/>
              <w:jc w:val="center"/>
              <w:rPr>
                <w:rFonts w:ascii="Times New Roman" w:hAnsi="Times New Roman"/>
                <w:sz w:val="24"/>
                <w:szCs w:val="24"/>
              </w:rPr>
            </w:pPr>
            <w:r w:rsidRPr="00135873">
              <w:rPr>
                <w:rFonts w:ascii="Times New Roman" w:hAnsi="Times New Roman"/>
                <w:color w:val="000000"/>
                <w:sz w:val="24"/>
                <w:szCs w:val="24"/>
              </w:rPr>
              <w:t>C</w:t>
            </w:r>
          </w:p>
        </w:tc>
      </w:tr>
      <w:tr w:rsidR="00C36537" w:rsidRPr="008B552B" w14:paraId="0512B6A4" w14:textId="77777777" w:rsidTr="00EE6B39">
        <w:trPr>
          <w:jc w:val="center"/>
        </w:trPr>
        <w:tc>
          <w:tcPr>
            <w:tcW w:w="1484" w:type="pct"/>
            <w:vAlign w:val="center"/>
            <w:hideMark/>
          </w:tcPr>
          <w:p w14:paraId="08179577" w14:textId="77777777" w:rsidR="00C36537" w:rsidRPr="00135873" w:rsidRDefault="00C36537" w:rsidP="00EE6B39">
            <w:pPr>
              <w:spacing w:after="60"/>
              <w:ind w:right="414"/>
              <w:jc w:val="right"/>
              <w:rPr>
                <w:rFonts w:ascii="Times New Roman" w:hAnsi="Times New Roman"/>
                <w:sz w:val="24"/>
                <w:szCs w:val="24"/>
              </w:rPr>
            </w:pPr>
            <w:r w:rsidRPr="00135873">
              <w:rPr>
                <w:rFonts w:ascii="Times New Roman" w:hAnsi="Times New Roman"/>
                <w:color w:val="000000"/>
                <w:sz w:val="24"/>
                <w:szCs w:val="24"/>
              </w:rPr>
              <w:t>dostateczny plus</w:t>
            </w:r>
          </w:p>
        </w:tc>
        <w:tc>
          <w:tcPr>
            <w:tcW w:w="2099" w:type="pct"/>
            <w:vAlign w:val="center"/>
            <w:hideMark/>
          </w:tcPr>
          <w:p w14:paraId="0BCDB7E0" w14:textId="77777777" w:rsidR="00C36537" w:rsidRPr="00135873" w:rsidRDefault="00C36537" w:rsidP="001657C7">
            <w:pPr>
              <w:spacing w:after="60"/>
              <w:jc w:val="center"/>
              <w:rPr>
                <w:rFonts w:ascii="Times New Roman" w:hAnsi="Times New Roman"/>
                <w:sz w:val="24"/>
                <w:szCs w:val="24"/>
              </w:rPr>
            </w:pPr>
            <w:r w:rsidRPr="00135873">
              <w:rPr>
                <w:rFonts w:ascii="Times New Roman" w:hAnsi="Times New Roman"/>
                <w:color w:val="000000"/>
                <w:sz w:val="24"/>
                <w:szCs w:val="24"/>
              </w:rPr>
              <w:t>3,5</w:t>
            </w:r>
          </w:p>
        </w:tc>
        <w:tc>
          <w:tcPr>
            <w:tcW w:w="1417" w:type="pct"/>
            <w:vAlign w:val="center"/>
            <w:hideMark/>
          </w:tcPr>
          <w:p w14:paraId="6E13B4F9" w14:textId="77777777" w:rsidR="00C36537" w:rsidRPr="00135873" w:rsidRDefault="00C36537" w:rsidP="001657C7">
            <w:pPr>
              <w:spacing w:after="60"/>
              <w:jc w:val="center"/>
              <w:rPr>
                <w:rFonts w:ascii="Times New Roman" w:hAnsi="Times New Roman"/>
                <w:sz w:val="24"/>
                <w:szCs w:val="24"/>
              </w:rPr>
            </w:pPr>
            <w:r w:rsidRPr="00135873">
              <w:rPr>
                <w:rFonts w:ascii="Times New Roman" w:hAnsi="Times New Roman"/>
                <w:color w:val="000000"/>
                <w:sz w:val="24"/>
                <w:szCs w:val="24"/>
              </w:rPr>
              <w:t>D</w:t>
            </w:r>
          </w:p>
        </w:tc>
      </w:tr>
      <w:tr w:rsidR="00C36537" w:rsidRPr="008B552B" w14:paraId="2C25860E" w14:textId="77777777" w:rsidTr="00EE6B39">
        <w:trPr>
          <w:trHeight w:val="334"/>
          <w:jc w:val="center"/>
        </w:trPr>
        <w:tc>
          <w:tcPr>
            <w:tcW w:w="1484" w:type="pct"/>
            <w:vAlign w:val="center"/>
            <w:hideMark/>
          </w:tcPr>
          <w:p w14:paraId="39F559AA" w14:textId="77777777" w:rsidR="00C36537" w:rsidRPr="00135873" w:rsidRDefault="00C36537" w:rsidP="00EE6B39">
            <w:pPr>
              <w:spacing w:after="60"/>
              <w:ind w:right="414"/>
              <w:jc w:val="right"/>
              <w:rPr>
                <w:rFonts w:ascii="Times New Roman" w:hAnsi="Times New Roman"/>
                <w:sz w:val="24"/>
                <w:szCs w:val="24"/>
              </w:rPr>
            </w:pPr>
            <w:r w:rsidRPr="00135873">
              <w:rPr>
                <w:rFonts w:ascii="Times New Roman" w:hAnsi="Times New Roman"/>
                <w:color w:val="000000"/>
                <w:sz w:val="24"/>
                <w:szCs w:val="24"/>
              </w:rPr>
              <w:t xml:space="preserve">dostateczny </w:t>
            </w:r>
          </w:p>
        </w:tc>
        <w:tc>
          <w:tcPr>
            <w:tcW w:w="2099" w:type="pct"/>
            <w:vAlign w:val="center"/>
            <w:hideMark/>
          </w:tcPr>
          <w:p w14:paraId="147DAF6B" w14:textId="77777777" w:rsidR="00C36537" w:rsidRPr="00135873" w:rsidRDefault="00C36537" w:rsidP="001657C7">
            <w:pPr>
              <w:spacing w:after="60"/>
              <w:jc w:val="center"/>
              <w:rPr>
                <w:rFonts w:ascii="Times New Roman" w:hAnsi="Times New Roman"/>
                <w:sz w:val="24"/>
                <w:szCs w:val="24"/>
              </w:rPr>
            </w:pPr>
            <w:r w:rsidRPr="00135873">
              <w:rPr>
                <w:rFonts w:ascii="Times New Roman" w:hAnsi="Times New Roman"/>
                <w:color w:val="000000"/>
                <w:sz w:val="24"/>
                <w:szCs w:val="24"/>
              </w:rPr>
              <w:t xml:space="preserve">3,0 </w:t>
            </w:r>
          </w:p>
        </w:tc>
        <w:tc>
          <w:tcPr>
            <w:tcW w:w="1417" w:type="pct"/>
            <w:vAlign w:val="center"/>
            <w:hideMark/>
          </w:tcPr>
          <w:p w14:paraId="34BF5B7C" w14:textId="77777777" w:rsidR="00C36537" w:rsidRPr="00135873" w:rsidRDefault="00C36537" w:rsidP="001657C7">
            <w:pPr>
              <w:spacing w:after="60"/>
              <w:jc w:val="center"/>
              <w:rPr>
                <w:rFonts w:ascii="Times New Roman" w:hAnsi="Times New Roman"/>
                <w:sz w:val="24"/>
                <w:szCs w:val="24"/>
              </w:rPr>
            </w:pPr>
            <w:r w:rsidRPr="00135873">
              <w:rPr>
                <w:rFonts w:ascii="Times New Roman" w:hAnsi="Times New Roman"/>
                <w:color w:val="000000"/>
                <w:sz w:val="24"/>
                <w:szCs w:val="24"/>
              </w:rPr>
              <w:t>E</w:t>
            </w:r>
          </w:p>
        </w:tc>
      </w:tr>
      <w:tr w:rsidR="004159EE" w:rsidRPr="008B552B" w14:paraId="08F21D52" w14:textId="77777777" w:rsidTr="00EE6B39">
        <w:trPr>
          <w:trHeight w:val="373"/>
          <w:jc w:val="center"/>
        </w:trPr>
        <w:tc>
          <w:tcPr>
            <w:tcW w:w="1484" w:type="pct"/>
            <w:vAlign w:val="center"/>
            <w:hideMark/>
          </w:tcPr>
          <w:p w14:paraId="3694910B" w14:textId="77777777" w:rsidR="004159EE" w:rsidRPr="00135873" w:rsidRDefault="004159EE" w:rsidP="00EE6B39">
            <w:pPr>
              <w:spacing w:after="60"/>
              <w:ind w:right="414"/>
              <w:jc w:val="right"/>
              <w:rPr>
                <w:rFonts w:ascii="Times New Roman" w:hAnsi="Times New Roman"/>
                <w:color w:val="000000"/>
                <w:sz w:val="24"/>
                <w:szCs w:val="24"/>
              </w:rPr>
            </w:pPr>
            <w:r w:rsidRPr="00135873">
              <w:rPr>
                <w:rFonts w:ascii="Times New Roman" w:hAnsi="Times New Roman"/>
                <w:color w:val="000000"/>
                <w:sz w:val="24"/>
                <w:szCs w:val="24"/>
              </w:rPr>
              <w:t>niedostateczny</w:t>
            </w:r>
          </w:p>
        </w:tc>
        <w:tc>
          <w:tcPr>
            <w:tcW w:w="2099" w:type="pct"/>
            <w:vAlign w:val="center"/>
            <w:hideMark/>
          </w:tcPr>
          <w:p w14:paraId="7C8D112F" w14:textId="77777777" w:rsidR="004159EE" w:rsidRPr="00135873" w:rsidRDefault="004159EE" w:rsidP="001657C7">
            <w:pPr>
              <w:spacing w:after="60"/>
              <w:jc w:val="center"/>
              <w:rPr>
                <w:rFonts w:ascii="Times New Roman" w:hAnsi="Times New Roman"/>
                <w:color w:val="000000"/>
                <w:sz w:val="24"/>
                <w:szCs w:val="24"/>
              </w:rPr>
            </w:pPr>
            <w:r w:rsidRPr="00135873">
              <w:rPr>
                <w:rFonts w:ascii="Times New Roman" w:hAnsi="Times New Roman"/>
                <w:color w:val="000000"/>
                <w:sz w:val="24"/>
                <w:szCs w:val="24"/>
              </w:rPr>
              <w:t>2,0</w:t>
            </w:r>
          </w:p>
        </w:tc>
        <w:tc>
          <w:tcPr>
            <w:tcW w:w="1417" w:type="pct"/>
            <w:vAlign w:val="center"/>
            <w:hideMark/>
          </w:tcPr>
          <w:p w14:paraId="4AD92F23" w14:textId="77777777" w:rsidR="004159EE" w:rsidRPr="00135873" w:rsidRDefault="004159EE" w:rsidP="001657C7">
            <w:pPr>
              <w:spacing w:after="60"/>
              <w:jc w:val="center"/>
              <w:rPr>
                <w:rFonts w:ascii="Times New Roman" w:hAnsi="Times New Roman"/>
                <w:color w:val="000000"/>
                <w:sz w:val="24"/>
                <w:szCs w:val="24"/>
              </w:rPr>
            </w:pPr>
            <w:r w:rsidRPr="00135873">
              <w:rPr>
                <w:rFonts w:ascii="Times New Roman" w:hAnsi="Times New Roman"/>
                <w:color w:val="000000"/>
                <w:sz w:val="24"/>
                <w:szCs w:val="24"/>
              </w:rPr>
              <w:t>F (brak zaliczenia)</w:t>
            </w:r>
          </w:p>
        </w:tc>
      </w:tr>
    </w:tbl>
    <w:p w14:paraId="4B5B90D4" w14:textId="77777777" w:rsidR="0036505C" w:rsidRPr="00135873" w:rsidRDefault="0036505C" w:rsidP="001657C7">
      <w:pPr>
        <w:spacing w:after="60"/>
        <w:rPr>
          <w:rFonts w:ascii="Times New Roman" w:hAnsi="Times New Roman"/>
          <w:color w:val="000000"/>
          <w:sz w:val="24"/>
          <w:szCs w:val="24"/>
        </w:rPr>
      </w:pPr>
    </w:p>
    <w:p w14:paraId="12CFFE25" w14:textId="77777777" w:rsidR="0036505C" w:rsidRPr="00135873" w:rsidRDefault="00C36537" w:rsidP="00EE6B39">
      <w:pPr>
        <w:pStyle w:val="Akapitzlist"/>
        <w:numPr>
          <w:ilvl w:val="0"/>
          <w:numId w:val="28"/>
        </w:numPr>
        <w:spacing w:after="60"/>
        <w:ind w:left="426" w:hanging="426"/>
        <w:jc w:val="both"/>
        <w:rPr>
          <w:rFonts w:ascii="Times New Roman" w:hAnsi="Times New Roman"/>
          <w:color w:val="000000"/>
          <w:sz w:val="24"/>
          <w:szCs w:val="24"/>
        </w:rPr>
      </w:pPr>
      <w:r w:rsidRPr="00135873">
        <w:rPr>
          <w:rFonts w:ascii="Times New Roman" w:hAnsi="Times New Roman"/>
          <w:color w:val="000000"/>
          <w:sz w:val="24"/>
          <w:szCs w:val="24"/>
        </w:rPr>
        <w:t>Średnia ocena za określony okres studiów</w:t>
      </w:r>
      <w:r w:rsidR="00317029" w:rsidRPr="00135873">
        <w:rPr>
          <w:rFonts w:ascii="Times New Roman" w:hAnsi="Times New Roman"/>
          <w:color w:val="000000"/>
          <w:sz w:val="24"/>
          <w:szCs w:val="24"/>
        </w:rPr>
        <w:t xml:space="preserve"> (</w:t>
      </w:r>
      <w:r w:rsidRPr="00135873">
        <w:rPr>
          <w:rFonts w:ascii="Times New Roman" w:hAnsi="Times New Roman"/>
          <w:color w:val="000000"/>
          <w:sz w:val="24"/>
          <w:szCs w:val="24"/>
        </w:rPr>
        <w:t>semestr, rok, studia) jest średnią arytmetyczną</w:t>
      </w:r>
      <w:r w:rsidR="0036505C" w:rsidRPr="00135873">
        <w:rPr>
          <w:rFonts w:ascii="Times New Roman" w:hAnsi="Times New Roman"/>
          <w:color w:val="000000"/>
          <w:sz w:val="24"/>
          <w:szCs w:val="24"/>
        </w:rPr>
        <w:t xml:space="preserve"> </w:t>
      </w:r>
      <w:r w:rsidRPr="00135873">
        <w:rPr>
          <w:rFonts w:ascii="Times New Roman" w:hAnsi="Times New Roman"/>
          <w:color w:val="000000"/>
          <w:sz w:val="24"/>
          <w:szCs w:val="24"/>
        </w:rPr>
        <w:t>wszystkich pozytywnych ocen końcowych z modułów objętych programem studiów danego</w:t>
      </w:r>
      <w:r w:rsidR="0036505C" w:rsidRPr="00135873">
        <w:rPr>
          <w:rFonts w:ascii="Times New Roman" w:hAnsi="Times New Roman"/>
          <w:color w:val="000000"/>
          <w:sz w:val="24"/>
          <w:szCs w:val="24"/>
        </w:rPr>
        <w:t xml:space="preserve"> </w:t>
      </w:r>
      <w:r w:rsidRPr="00135873">
        <w:rPr>
          <w:rFonts w:ascii="Times New Roman" w:hAnsi="Times New Roman"/>
          <w:color w:val="000000"/>
          <w:sz w:val="24"/>
          <w:szCs w:val="24"/>
        </w:rPr>
        <w:t>kierunku w danym okresie.</w:t>
      </w:r>
    </w:p>
    <w:p w14:paraId="50557ED9" w14:textId="77777777" w:rsidR="0036505C" w:rsidRPr="00135873" w:rsidRDefault="00C36537" w:rsidP="00EE6B39">
      <w:pPr>
        <w:pStyle w:val="Akapitzlist"/>
        <w:numPr>
          <w:ilvl w:val="0"/>
          <w:numId w:val="28"/>
        </w:numPr>
        <w:spacing w:after="60"/>
        <w:ind w:left="426" w:hanging="426"/>
        <w:jc w:val="both"/>
        <w:rPr>
          <w:rFonts w:ascii="Times New Roman" w:hAnsi="Times New Roman"/>
          <w:color w:val="000000"/>
          <w:sz w:val="24"/>
          <w:szCs w:val="24"/>
        </w:rPr>
      </w:pPr>
      <w:r w:rsidRPr="00135873">
        <w:rPr>
          <w:rFonts w:ascii="Times New Roman" w:hAnsi="Times New Roman"/>
          <w:color w:val="000000"/>
          <w:sz w:val="24"/>
          <w:szCs w:val="24"/>
        </w:rPr>
        <w:t>Oceny z modułów, o których mowa w §</w:t>
      </w:r>
      <w:r w:rsidR="00273A05" w:rsidRPr="00135873">
        <w:rPr>
          <w:rFonts w:ascii="Times New Roman" w:hAnsi="Times New Roman"/>
          <w:color w:val="000000"/>
          <w:sz w:val="24"/>
          <w:szCs w:val="24"/>
        </w:rPr>
        <w:t xml:space="preserve"> </w:t>
      </w:r>
      <w:r w:rsidRPr="00135873">
        <w:rPr>
          <w:rFonts w:ascii="Times New Roman" w:hAnsi="Times New Roman"/>
          <w:color w:val="000000"/>
          <w:sz w:val="24"/>
          <w:szCs w:val="24"/>
        </w:rPr>
        <w:t>1</w:t>
      </w:r>
      <w:r w:rsidR="0036505C" w:rsidRPr="00135873">
        <w:rPr>
          <w:rFonts w:ascii="Times New Roman" w:hAnsi="Times New Roman"/>
          <w:color w:val="000000"/>
          <w:sz w:val="24"/>
          <w:szCs w:val="24"/>
        </w:rPr>
        <w:t>8</w:t>
      </w:r>
      <w:r w:rsidRPr="00135873">
        <w:rPr>
          <w:rFonts w:ascii="Times New Roman" w:hAnsi="Times New Roman"/>
          <w:color w:val="000000"/>
          <w:sz w:val="24"/>
          <w:szCs w:val="24"/>
        </w:rPr>
        <w:t xml:space="preserve"> ust. 3 pkt 3 oraz §</w:t>
      </w:r>
      <w:r w:rsidR="00B50574" w:rsidRPr="00135873">
        <w:rPr>
          <w:rFonts w:ascii="Times New Roman" w:hAnsi="Times New Roman"/>
          <w:color w:val="000000"/>
          <w:sz w:val="24"/>
          <w:szCs w:val="24"/>
        </w:rPr>
        <w:t xml:space="preserve"> </w:t>
      </w:r>
      <w:r w:rsidR="0036505C" w:rsidRPr="00135873">
        <w:rPr>
          <w:rFonts w:ascii="Times New Roman" w:hAnsi="Times New Roman"/>
          <w:color w:val="000000"/>
          <w:sz w:val="24"/>
          <w:szCs w:val="24"/>
        </w:rPr>
        <w:t>21</w:t>
      </w:r>
      <w:r w:rsidRPr="00135873">
        <w:rPr>
          <w:rFonts w:ascii="Times New Roman" w:hAnsi="Times New Roman"/>
          <w:color w:val="000000"/>
          <w:sz w:val="24"/>
          <w:szCs w:val="24"/>
        </w:rPr>
        <w:t xml:space="preserve"> ust. 5, </w:t>
      </w:r>
      <w:r w:rsidR="00B50574" w:rsidRPr="00135873">
        <w:rPr>
          <w:rFonts w:ascii="Times New Roman" w:hAnsi="Times New Roman"/>
          <w:color w:val="000000"/>
          <w:sz w:val="24"/>
          <w:szCs w:val="24"/>
        </w:rPr>
        <w:t xml:space="preserve">są </w:t>
      </w:r>
      <w:r w:rsidRPr="00135873">
        <w:rPr>
          <w:rFonts w:ascii="Times New Roman" w:hAnsi="Times New Roman"/>
          <w:color w:val="000000"/>
          <w:sz w:val="24"/>
          <w:szCs w:val="24"/>
        </w:rPr>
        <w:t xml:space="preserve">wliczane </w:t>
      </w:r>
      <w:r w:rsidR="00EE6B39">
        <w:rPr>
          <w:rFonts w:ascii="Times New Roman" w:hAnsi="Times New Roman"/>
          <w:color w:val="000000"/>
          <w:sz w:val="24"/>
          <w:szCs w:val="24"/>
        </w:rPr>
        <w:br/>
      </w:r>
      <w:r w:rsidRPr="00135873">
        <w:rPr>
          <w:rFonts w:ascii="Times New Roman" w:hAnsi="Times New Roman"/>
          <w:color w:val="000000"/>
          <w:sz w:val="24"/>
          <w:szCs w:val="24"/>
        </w:rPr>
        <w:t>do średniej</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okresu, w którym zostały zaliczone na aktualnym kierunku.</w:t>
      </w:r>
    </w:p>
    <w:p w14:paraId="7AF02784" w14:textId="77777777" w:rsidR="00F7297C" w:rsidRPr="00135873" w:rsidRDefault="00C36537" w:rsidP="00EE6B39">
      <w:pPr>
        <w:pStyle w:val="Akapitzlist"/>
        <w:numPr>
          <w:ilvl w:val="0"/>
          <w:numId w:val="28"/>
        </w:numPr>
        <w:spacing w:after="60"/>
        <w:ind w:left="426" w:hanging="426"/>
        <w:jc w:val="both"/>
        <w:rPr>
          <w:rFonts w:ascii="Times New Roman" w:hAnsi="Times New Roman"/>
          <w:color w:val="000000"/>
          <w:sz w:val="24"/>
          <w:szCs w:val="24"/>
        </w:rPr>
      </w:pPr>
      <w:r w:rsidRPr="00135873">
        <w:rPr>
          <w:rFonts w:ascii="Times New Roman" w:hAnsi="Times New Roman"/>
          <w:color w:val="000000"/>
          <w:sz w:val="24"/>
          <w:szCs w:val="24"/>
        </w:rPr>
        <w:t>Do średniej ocen w danym okresie nie wlicza się ocen z modułów dodatkowych, które</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student studiuje za zgodą </w:t>
      </w:r>
      <w:r w:rsidR="00317029" w:rsidRPr="00135873">
        <w:rPr>
          <w:rFonts w:ascii="Times New Roman" w:hAnsi="Times New Roman"/>
          <w:color w:val="000000"/>
          <w:sz w:val="24"/>
          <w:szCs w:val="24"/>
        </w:rPr>
        <w:t>prod</w:t>
      </w:r>
      <w:r w:rsidRPr="00135873">
        <w:rPr>
          <w:rFonts w:ascii="Times New Roman" w:hAnsi="Times New Roman"/>
          <w:color w:val="000000"/>
          <w:sz w:val="24"/>
          <w:szCs w:val="24"/>
        </w:rPr>
        <w:t>ziekana poza swoim programem studiów.</w:t>
      </w:r>
    </w:p>
    <w:p w14:paraId="6A28E73D" w14:textId="77777777" w:rsidR="00F7297C" w:rsidRPr="00135873" w:rsidRDefault="00C36537" w:rsidP="00EE6B39">
      <w:pPr>
        <w:pStyle w:val="Akapitzlist"/>
        <w:numPr>
          <w:ilvl w:val="0"/>
          <w:numId w:val="28"/>
        </w:numPr>
        <w:spacing w:after="60"/>
        <w:ind w:left="426" w:hanging="426"/>
        <w:jc w:val="both"/>
        <w:rPr>
          <w:rFonts w:ascii="Times New Roman" w:hAnsi="Times New Roman"/>
          <w:color w:val="000000"/>
          <w:sz w:val="24"/>
          <w:szCs w:val="24"/>
        </w:rPr>
      </w:pPr>
      <w:r w:rsidRPr="00135873">
        <w:rPr>
          <w:rFonts w:ascii="Times New Roman" w:hAnsi="Times New Roman"/>
          <w:color w:val="000000"/>
          <w:sz w:val="24"/>
          <w:szCs w:val="24"/>
        </w:rPr>
        <w:t xml:space="preserve">Średnia ocena podawana jest zgodnie z zasadami zaokrąglenia matematycznego, </w:t>
      </w:r>
      <w:r w:rsidR="00EE6B39">
        <w:rPr>
          <w:rFonts w:ascii="Times New Roman" w:hAnsi="Times New Roman"/>
          <w:color w:val="000000"/>
          <w:sz w:val="24"/>
          <w:szCs w:val="24"/>
        </w:rPr>
        <w:br/>
      </w:r>
      <w:r w:rsidRPr="00135873">
        <w:rPr>
          <w:rFonts w:ascii="Times New Roman" w:hAnsi="Times New Roman"/>
          <w:color w:val="000000"/>
          <w:sz w:val="24"/>
          <w:szCs w:val="24"/>
        </w:rPr>
        <w:t>z dokładnością</w:t>
      </w:r>
      <w:r w:rsidR="00F1430A" w:rsidRPr="00135873">
        <w:rPr>
          <w:rFonts w:ascii="Times New Roman" w:hAnsi="Times New Roman"/>
          <w:color w:val="000000"/>
          <w:sz w:val="24"/>
          <w:szCs w:val="24"/>
        </w:rPr>
        <w:t xml:space="preserve"> </w:t>
      </w:r>
      <w:r w:rsidRPr="00135873">
        <w:rPr>
          <w:rFonts w:ascii="Times New Roman" w:hAnsi="Times New Roman"/>
          <w:color w:val="000000"/>
          <w:sz w:val="24"/>
          <w:szCs w:val="24"/>
        </w:rPr>
        <w:t>do dwóch miejsc po przecinku.</w:t>
      </w:r>
    </w:p>
    <w:p w14:paraId="3E3C0BC4" w14:textId="77777777" w:rsidR="004159EE" w:rsidRDefault="00C36537" w:rsidP="00B56F79">
      <w:pPr>
        <w:pStyle w:val="Akapitzlist"/>
        <w:numPr>
          <w:ilvl w:val="0"/>
          <w:numId w:val="28"/>
        </w:numPr>
        <w:spacing w:after="0"/>
        <w:ind w:left="426" w:hanging="426"/>
        <w:jc w:val="both"/>
        <w:rPr>
          <w:rFonts w:ascii="Times New Roman" w:hAnsi="Times New Roman"/>
          <w:color w:val="000000"/>
          <w:sz w:val="24"/>
          <w:szCs w:val="24"/>
        </w:rPr>
      </w:pPr>
      <w:r w:rsidRPr="00135873">
        <w:rPr>
          <w:rFonts w:ascii="Times New Roman" w:hAnsi="Times New Roman"/>
          <w:color w:val="000000"/>
          <w:sz w:val="24"/>
          <w:szCs w:val="24"/>
        </w:rPr>
        <w:t>W odniesieniu do języków obcych obowiązuje odrębny regulamin zaliczania tych zajęć,</w:t>
      </w:r>
      <w:r w:rsidR="0036505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określony przez </w:t>
      </w:r>
      <w:r w:rsidR="00317029" w:rsidRPr="00135873">
        <w:rPr>
          <w:rFonts w:ascii="Times New Roman" w:hAnsi="Times New Roman"/>
          <w:color w:val="000000"/>
          <w:sz w:val="24"/>
          <w:szCs w:val="24"/>
        </w:rPr>
        <w:t xml:space="preserve">jednostkę organizacyjną SGGW odpowiedzialną za kształcenie </w:t>
      </w:r>
      <w:r w:rsidR="00EE6B39">
        <w:rPr>
          <w:rFonts w:ascii="Times New Roman" w:hAnsi="Times New Roman"/>
          <w:color w:val="000000"/>
          <w:sz w:val="24"/>
          <w:szCs w:val="24"/>
        </w:rPr>
        <w:br/>
      </w:r>
      <w:r w:rsidR="00317029" w:rsidRPr="00135873">
        <w:rPr>
          <w:rFonts w:ascii="Times New Roman" w:hAnsi="Times New Roman"/>
          <w:color w:val="000000"/>
          <w:sz w:val="24"/>
          <w:szCs w:val="24"/>
        </w:rPr>
        <w:t>w zakres</w:t>
      </w:r>
      <w:r w:rsidRPr="00135873">
        <w:rPr>
          <w:rFonts w:ascii="Times New Roman" w:hAnsi="Times New Roman"/>
          <w:color w:val="000000"/>
          <w:sz w:val="24"/>
          <w:szCs w:val="24"/>
        </w:rPr>
        <w:t>i</w:t>
      </w:r>
      <w:r w:rsidR="00317029" w:rsidRPr="00135873">
        <w:rPr>
          <w:rFonts w:ascii="Times New Roman" w:hAnsi="Times New Roman"/>
          <w:color w:val="000000"/>
          <w:sz w:val="24"/>
          <w:szCs w:val="24"/>
        </w:rPr>
        <w:t>e języków obcych,</w:t>
      </w:r>
      <w:r w:rsidRPr="00135873">
        <w:rPr>
          <w:rFonts w:ascii="Times New Roman" w:hAnsi="Times New Roman"/>
          <w:color w:val="000000"/>
          <w:sz w:val="24"/>
          <w:szCs w:val="24"/>
        </w:rPr>
        <w:t xml:space="preserve"> zatwierdzony przez </w:t>
      </w:r>
      <w:r w:rsidR="00330A39" w:rsidRPr="00135873">
        <w:rPr>
          <w:rFonts w:ascii="Times New Roman" w:hAnsi="Times New Roman"/>
          <w:color w:val="000000"/>
          <w:sz w:val="24"/>
          <w:szCs w:val="24"/>
        </w:rPr>
        <w:t>r</w:t>
      </w:r>
      <w:r w:rsidRPr="00135873">
        <w:rPr>
          <w:rFonts w:ascii="Times New Roman" w:hAnsi="Times New Roman"/>
          <w:color w:val="000000"/>
          <w:sz w:val="24"/>
          <w:szCs w:val="24"/>
        </w:rPr>
        <w:t>ektora</w:t>
      </w:r>
      <w:r w:rsidR="0036505C" w:rsidRPr="00135873">
        <w:rPr>
          <w:rFonts w:ascii="Times New Roman" w:hAnsi="Times New Roman"/>
          <w:color w:val="000000"/>
          <w:sz w:val="24"/>
          <w:szCs w:val="24"/>
        </w:rPr>
        <w:t xml:space="preserve"> </w:t>
      </w:r>
      <w:r w:rsidRPr="00135873">
        <w:rPr>
          <w:rFonts w:ascii="Times New Roman" w:hAnsi="Times New Roman"/>
          <w:color w:val="000000"/>
          <w:sz w:val="24"/>
          <w:szCs w:val="24"/>
        </w:rPr>
        <w:t>w porozumieniu z właściwym organem samorządu studenckiego.</w:t>
      </w:r>
      <w:r w:rsidR="0036505C" w:rsidRPr="00135873">
        <w:rPr>
          <w:rFonts w:ascii="Times New Roman" w:hAnsi="Times New Roman"/>
          <w:color w:val="000000"/>
          <w:sz w:val="24"/>
          <w:szCs w:val="24"/>
        </w:rPr>
        <w:t xml:space="preserve"> </w:t>
      </w:r>
    </w:p>
    <w:p w14:paraId="209C3AAB" w14:textId="77777777" w:rsidR="00AA42D9" w:rsidRPr="00AA42D9" w:rsidRDefault="00AA42D9" w:rsidP="00B56F79">
      <w:pPr>
        <w:numPr>
          <w:ilvl w:val="0"/>
          <w:numId w:val="28"/>
        </w:numPr>
        <w:spacing w:after="0"/>
        <w:jc w:val="both"/>
        <w:rPr>
          <w:rFonts w:ascii="Times New Roman" w:hAnsi="Times New Roman"/>
          <w:color w:val="000000"/>
          <w:sz w:val="24"/>
          <w:szCs w:val="24"/>
        </w:rPr>
      </w:pPr>
      <w:r w:rsidRPr="00AA42D9">
        <w:rPr>
          <w:rFonts w:ascii="Times New Roman" w:hAnsi="Times New Roman"/>
          <w:color w:val="000000"/>
          <w:sz w:val="24"/>
          <w:szCs w:val="24"/>
        </w:rPr>
        <w:t>W odniesieniu do zajęć z wychowania fizycznego obowiązuje odrębny regulamin zaliczania tych zajęć, określony przez jednostkę organizacyjną SGGW odpowiedzialną za te zajęcia</w:t>
      </w:r>
      <w:r w:rsidR="00CE6AF2">
        <w:rPr>
          <w:rFonts w:ascii="Times New Roman" w:hAnsi="Times New Roman"/>
          <w:color w:val="000000"/>
          <w:sz w:val="24"/>
          <w:szCs w:val="24"/>
        </w:rPr>
        <w:t>,</w:t>
      </w:r>
      <w:r w:rsidRPr="00AA42D9">
        <w:rPr>
          <w:rFonts w:ascii="Times New Roman" w:hAnsi="Times New Roman"/>
          <w:color w:val="000000"/>
          <w:sz w:val="24"/>
          <w:szCs w:val="24"/>
        </w:rPr>
        <w:t xml:space="preserve"> zatwierdzony przez </w:t>
      </w:r>
      <w:r>
        <w:rPr>
          <w:rFonts w:ascii="Times New Roman" w:hAnsi="Times New Roman"/>
          <w:color w:val="000000"/>
          <w:sz w:val="24"/>
          <w:szCs w:val="24"/>
        </w:rPr>
        <w:t>R</w:t>
      </w:r>
      <w:r w:rsidRPr="00AA42D9">
        <w:rPr>
          <w:rFonts w:ascii="Times New Roman" w:hAnsi="Times New Roman"/>
          <w:color w:val="000000"/>
          <w:sz w:val="24"/>
          <w:szCs w:val="24"/>
        </w:rPr>
        <w:t>ektora w porozumieniu z właściwym organem samorządu studenckiego.</w:t>
      </w:r>
    </w:p>
    <w:p w14:paraId="24836B25" w14:textId="169859E2" w:rsidR="00AA42D9" w:rsidRPr="0027190E" w:rsidRDefault="00AA42D9" w:rsidP="00B56F79">
      <w:pPr>
        <w:numPr>
          <w:ilvl w:val="0"/>
          <w:numId w:val="28"/>
        </w:numPr>
        <w:spacing w:after="0"/>
        <w:contextualSpacing/>
        <w:jc w:val="both"/>
        <w:rPr>
          <w:rFonts w:ascii="Times New Roman" w:hAnsi="Times New Roman"/>
          <w:color w:val="000000"/>
          <w:sz w:val="24"/>
          <w:szCs w:val="24"/>
        </w:rPr>
      </w:pPr>
      <w:r w:rsidRPr="00AA42D9">
        <w:rPr>
          <w:rFonts w:ascii="Times New Roman" w:hAnsi="Times New Roman"/>
          <w:color w:val="000000"/>
          <w:sz w:val="24"/>
          <w:szCs w:val="24"/>
        </w:rPr>
        <w:t>Na wniosek</w:t>
      </w:r>
      <w:r w:rsidR="00A46F78">
        <w:rPr>
          <w:rFonts w:ascii="Times New Roman" w:hAnsi="Times New Roman"/>
          <w:color w:val="000000"/>
          <w:sz w:val="24"/>
          <w:szCs w:val="24"/>
        </w:rPr>
        <w:t xml:space="preserve"> studenta z niepełnosprawnością formy zaliczenia</w:t>
      </w:r>
      <w:r w:rsidRPr="00AA42D9">
        <w:rPr>
          <w:rFonts w:ascii="Times New Roman" w:hAnsi="Times New Roman"/>
          <w:color w:val="000000"/>
          <w:sz w:val="24"/>
          <w:szCs w:val="24"/>
        </w:rPr>
        <w:t xml:space="preserve"> danego modułu mo</w:t>
      </w:r>
      <w:r w:rsidR="00A46F78">
        <w:rPr>
          <w:rFonts w:ascii="Times New Roman" w:hAnsi="Times New Roman"/>
          <w:color w:val="000000"/>
          <w:sz w:val="24"/>
          <w:szCs w:val="24"/>
        </w:rPr>
        <w:t>gą</w:t>
      </w:r>
      <w:r w:rsidRPr="00AA42D9">
        <w:rPr>
          <w:rFonts w:ascii="Times New Roman" w:hAnsi="Times New Roman"/>
          <w:color w:val="000000"/>
          <w:sz w:val="24"/>
          <w:szCs w:val="24"/>
        </w:rPr>
        <w:t xml:space="preserve"> zostać </w:t>
      </w:r>
      <w:r w:rsidRPr="00A46F78">
        <w:rPr>
          <w:rFonts w:ascii="Times New Roman" w:hAnsi="Times New Roman"/>
          <w:color w:val="000000"/>
          <w:sz w:val="24"/>
          <w:szCs w:val="24"/>
        </w:rPr>
        <w:t xml:space="preserve">dostosowane do jego indywidualnych potrzeb wynikających z </w:t>
      </w:r>
      <w:r w:rsidR="00A46F78" w:rsidRPr="00A46F78">
        <w:rPr>
          <w:rFonts w:ascii="Times New Roman" w:hAnsi="Times New Roman"/>
          <w:color w:val="000000"/>
          <w:sz w:val="24"/>
          <w:szCs w:val="24"/>
        </w:rPr>
        <w:t xml:space="preserve">rodzaju i stopnia </w:t>
      </w:r>
      <w:r w:rsidRPr="0027190E">
        <w:rPr>
          <w:rFonts w:ascii="Times New Roman" w:hAnsi="Times New Roman"/>
          <w:color w:val="000000"/>
          <w:sz w:val="24"/>
          <w:szCs w:val="24"/>
        </w:rPr>
        <w:t>niepełnosprawności. W zaliczeniach mogą uczestniczyć</w:t>
      </w:r>
      <w:r w:rsidR="00FB7421" w:rsidRPr="00A62CBD">
        <w:rPr>
          <w:rFonts w:ascii="Times New Roman" w:hAnsi="Times New Roman"/>
          <w:color w:val="000000"/>
          <w:sz w:val="24"/>
          <w:szCs w:val="24"/>
        </w:rPr>
        <w:t xml:space="preserve"> </w:t>
      </w:r>
      <w:r w:rsidR="00FB7421" w:rsidRPr="00A46F78">
        <w:rPr>
          <w:rFonts w:ascii="Times New Roman" w:hAnsi="Times New Roman"/>
          <w:color w:val="000000"/>
          <w:sz w:val="24"/>
          <w:szCs w:val="24"/>
        </w:rPr>
        <w:t xml:space="preserve">osoby wymienione w katalogu, </w:t>
      </w:r>
      <w:r w:rsidR="004A6DB2">
        <w:rPr>
          <w:rFonts w:ascii="Times New Roman" w:hAnsi="Times New Roman"/>
          <w:color w:val="000000"/>
          <w:sz w:val="24"/>
          <w:szCs w:val="24"/>
        </w:rPr>
        <w:br/>
      </w:r>
      <w:r w:rsidR="00FB7421" w:rsidRPr="00A46F78">
        <w:rPr>
          <w:rFonts w:ascii="Times New Roman" w:hAnsi="Times New Roman"/>
          <w:color w:val="000000"/>
          <w:sz w:val="24"/>
          <w:szCs w:val="24"/>
        </w:rPr>
        <w:t xml:space="preserve">o którym mowa w § 2 ust. </w:t>
      </w:r>
      <w:r w:rsidR="00CE6AF2">
        <w:rPr>
          <w:rFonts w:ascii="Times New Roman" w:hAnsi="Times New Roman"/>
          <w:color w:val="000000"/>
          <w:sz w:val="24"/>
          <w:szCs w:val="24"/>
        </w:rPr>
        <w:t>8</w:t>
      </w:r>
      <w:r w:rsidRPr="00A46F78">
        <w:rPr>
          <w:rFonts w:ascii="Times New Roman" w:hAnsi="Times New Roman"/>
          <w:color w:val="000000"/>
          <w:sz w:val="24"/>
          <w:szCs w:val="24"/>
        </w:rPr>
        <w:t xml:space="preserve">. Przy składaniu wniosku student winien okazać dokumenty dotyczące jego niepełnosprawności, o których mowa w § 1 pkt </w:t>
      </w:r>
      <w:r w:rsidR="00DE5FB2">
        <w:rPr>
          <w:rFonts w:ascii="Times New Roman" w:hAnsi="Times New Roman"/>
          <w:color w:val="000000"/>
          <w:sz w:val="24"/>
          <w:szCs w:val="24"/>
        </w:rPr>
        <w:t>10</w:t>
      </w:r>
      <w:r w:rsidRPr="00A46F78">
        <w:rPr>
          <w:rFonts w:ascii="Times New Roman" w:hAnsi="Times New Roman"/>
          <w:color w:val="000000"/>
          <w:sz w:val="24"/>
          <w:szCs w:val="24"/>
        </w:rPr>
        <w:t>. Prodziekan</w:t>
      </w:r>
      <w:r w:rsidR="00CE6AF2">
        <w:rPr>
          <w:rFonts w:ascii="Times New Roman" w:hAnsi="Times New Roman"/>
          <w:color w:val="000000"/>
          <w:sz w:val="24"/>
          <w:szCs w:val="24"/>
        </w:rPr>
        <w:t>,</w:t>
      </w:r>
      <w:r w:rsidR="00CE6AF2" w:rsidRPr="00CE6AF2">
        <w:t xml:space="preserve"> </w:t>
      </w:r>
      <w:r w:rsidR="00CE6AF2" w:rsidRPr="00CE6AF2">
        <w:rPr>
          <w:rFonts w:ascii="Times New Roman" w:hAnsi="Times New Roman"/>
          <w:color w:val="000000"/>
          <w:sz w:val="24"/>
          <w:szCs w:val="24"/>
        </w:rPr>
        <w:t>po zapoznaniu się z przedstawionym przez studenta wnioskiem</w:t>
      </w:r>
      <w:r w:rsidR="00CE6AF2">
        <w:rPr>
          <w:rFonts w:ascii="Times New Roman" w:hAnsi="Times New Roman"/>
          <w:color w:val="000000"/>
          <w:sz w:val="24"/>
          <w:szCs w:val="24"/>
        </w:rPr>
        <w:t>,</w:t>
      </w:r>
      <w:r w:rsidRPr="00A46F78">
        <w:rPr>
          <w:rFonts w:ascii="Times New Roman" w:hAnsi="Times New Roman"/>
          <w:color w:val="000000"/>
          <w:sz w:val="24"/>
          <w:szCs w:val="24"/>
        </w:rPr>
        <w:t xml:space="preserve"> w porozumieniu z osobą odpowi</w:t>
      </w:r>
      <w:r w:rsidR="00CE6AF2">
        <w:rPr>
          <w:rFonts w:ascii="Times New Roman" w:hAnsi="Times New Roman"/>
          <w:color w:val="000000"/>
          <w:sz w:val="24"/>
          <w:szCs w:val="24"/>
        </w:rPr>
        <w:t>edzialną za moduł</w:t>
      </w:r>
      <w:r w:rsidRPr="0027190E">
        <w:rPr>
          <w:rFonts w:ascii="Times New Roman" w:hAnsi="Times New Roman"/>
          <w:color w:val="000000"/>
          <w:sz w:val="24"/>
          <w:szCs w:val="24"/>
        </w:rPr>
        <w:t xml:space="preserve"> określa:</w:t>
      </w:r>
    </w:p>
    <w:p w14:paraId="60B226AF" w14:textId="77777777" w:rsidR="00AA42D9" w:rsidRPr="00AD0423" w:rsidRDefault="00AA42D9" w:rsidP="00AA42D9">
      <w:pPr>
        <w:numPr>
          <w:ilvl w:val="0"/>
          <w:numId w:val="95"/>
        </w:numPr>
        <w:spacing w:after="60"/>
        <w:contextualSpacing/>
        <w:jc w:val="both"/>
        <w:rPr>
          <w:rFonts w:ascii="Times New Roman" w:hAnsi="Times New Roman"/>
          <w:color w:val="000000"/>
          <w:sz w:val="24"/>
          <w:szCs w:val="24"/>
        </w:rPr>
      </w:pPr>
      <w:r w:rsidRPr="00AD0423">
        <w:rPr>
          <w:rFonts w:ascii="Times New Roman" w:hAnsi="Times New Roman"/>
          <w:color w:val="000000"/>
          <w:sz w:val="24"/>
          <w:szCs w:val="24"/>
        </w:rPr>
        <w:t>przedłużenie czasu trwania danego zaliczenia lub egzaminu,</w:t>
      </w:r>
    </w:p>
    <w:p w14:paraId="2D82E2EA" w14:textId="560AA611" w:rsidR="00AA42D9" w:rsidRPr="0027190E" w:rsidRDefault="00CE6AF2" w:rsidP="00AA42D9">
      <w:pPr>
        <w:numPr>
          <w:ilvl w:val="0"/>
          <w:numId w:val="95"/>
        </w:numPr>
        <w:spacing w:after="60"/>
        <w:contextualSpacing/>
        <w:jc w:val="both"/>
        <w:rPr>
          <w:rFonts w:ascii="Times New Roman" w:hAnsi="Times New Roman"/>
          <w:color w:val="000000"/>
          <w:sz w:val="24"/>
          <w:szCs w:val="24"/>
        </w:rPr>
      </w:pPr>
      <w:r>
        <w:rPr>
          <w:rFonts w:ascii="Times New Roman" w:hAnsi="Times New Roman"/>
          <w:color w:val="000000"/>
          <w:sz w:val="24"/>
          <w:szCs w:val="24"/>
        </w:rPr>
        <w:t>zastosowanie</w:t>
      </w:r>
      <w:r w:rsidR="00AA42D9" w:rsidRPr="00CE6AF2">
        <w:rPr>
          <w:rFonts w:ascii="Times New Roman" w:hAnsi="Times New Roman"/>
          <w:color w:val="000000"/>
          <w:sz w:val="24"/>
          <w:szCs w:val="24"/>
        </w:rPr>
        <w:t xml:space="preserve"> podczas zalicze</w:t>
      </w:r>
      <w:r w:rsidR="0027190E">
        <w:rPr>
          <w:rFonts w:ascii="Times New Roman" w:hAnsi="Times New Roman"/>
          <w:color w:val="000000"/>
          <w:sz w:val="24"/>
          <w:szCs w:val="24"/>
        </w:rPr>
        <w:t>nia</w:t>
      </w:r>
      <w:r w:rsidR="00AA42D9" w:rsidRPr="0027190E">
        <w:rPr>
          <w:rFonts w:ascii="Times New Roman" w:hAnsi="Times New Roman"/>
          <w:color w:val="000000"/>
          <w:sz w:val="24"/>
          <w:szCs w:val="24"/>
        </w:rPr>
        <w:t xml:space="preserve"> </w:t>
      </w:r>
      <w:r w:rsidR="0027190E">
        <w:rPr>
          <w:rFonts w:ascii="Times New Roman" w:hAnsi="Times New Roman"/>
          <w:color w:val="000000"/>
          <w:sz w:val="24"/>
          <w:szCs w:val="24"/>
        </w:rPr>
        <w:t xml:space="preserve">lub egzaminu </w:t>
      </w:r>
      <w:r w:rsidR="00AA42D9" w:rsidRPr="0027190E">
        <w:rPr>
          <w:rFonts w:ascii="Times New Roman" w:hAnsi="Times New Roman"/>
          <w:color w:val="000000"/>
          <w:sz w:val="24"/>
          <w:szCs w:val="24"/>
        </w:rPr>
        <w:t>urządzeń technicznych wspomagających studenta z niepełnosprawnością</w:t>
      </w:r>
      <w:r>
        <w:rPr>
          <w:rFonts w:ascii="Times New Roman" w:hAnsi="Times New Roman"/>
          <w:color w:val="000000"/>
          <w:sz w:val="24"/>
          <w:szCs w:val="24"/>
        </w:rPr>
        <w:t>, takich jak komputer</w:t>
      </w:r>
      <w:r w:rsidR="00AA42D9" w:rsidRPr="0027190E">
        <w:rPr>
          <w:rFonts w:ascii="Times New Roman" w:hAnsi="Times New Roman"/>
          <w:color w:val="000000"/>
          <w:sz w:val="24"/>
          <w:szCs w:val="24"/>
        </w:rPr>
        <w:t>, oprogramowanie udźwiękawiające, ur</w:t>
      </w:r>
      <w:r>
        <w:rPr>
          <w:rFonts w:ascii="Times New Roman" w:hAnsi="Times New Roman"/>
          <w:color w:val="000000"/>
          <w:sz w:val="24"/>
          <w:szCs w:val="24"/>
        </w:rPr>
        <w:t>ządzenie brajlowskie, klawiatura</w:t>
      </w:r>
      <w:r w:rsidR="00AA42D9" w:rsidRPr="0027190E">
        <w:rPr>
          <w:rFonts w:ascii="Times New Roman" w:hAnsi="Times New Roman"/>
          <w:color w:val="000000"/>
          <w:sz w:val="24"/>
          <w:szCs w:val="24"/>
        </w:rPr>
        <w:t xml:space="preserve"> alternatywn</w:t>
      </w:r>
      <w:r w:rsidR="00DE5FB2">
        <w:rPr>
          <w:rFonts w:ascii="Times New Roman" w:hAnsi="Times New Roman"/>
          <w:color w:val="000000"/>
          <w:sz w:val="24"/>
          <w:szCs w:val="24"/>
        </w:rPr>
        <w:t>a</w:t>
      </w:r>
      <w:r w:rsidR="00AA42D9" w:rsidRPr="0027190E">
        <w:rPr>
          <w:rFonts w:ascii="Times New Roman" w:hAnsi="Times New Roman"/>
          <w:color w:val="000000"/>
          <w:sz w:val="24"/>
          <w:szCs w:val="24"/>
        </w:rPr>
        <w:t xml:space="preserve"> itp.,</w:t>
      </w:r>
    </w:p>
    <w:p w14:paraId="1147EE99" w14:textId="77777777" w:rsidR="0027190E" w:rsidRDefault="00CE6AF2" w:rsidP="0027190E">
      <w:pPr>
        <w:numPr>
          <w:ilvl w:val="0"/>
          <w:numId w:val="95"/>
        </w:numPr>
        <w:spacing w:after="60"/>
        <w:contextualSpacing/>
        <w:jc w:val="both"/>
        <w:rPr>
          <w:rFonts w:ascii="Times New Roman" w:hAnsi="Times New Roman"/>
          <w:color w:val="000000"/>
          <w:sz w:val="24"/>
          <w:szCs w:val="24"/>
        </w:rPr>
      </w:pPr>
      <w:r>
        <w:rPr>
          <w:rFonts w:ascii="Times New Roman" w:hAnsi="Times New Roman"/>
          <w:color w:val="000000"/>
          <w:sz w:val="24"/>
          <w:szCs w:val="24"/>
        </w:rPr>
        <w:t>zmianę</w:t>
      </w:r>
      <w:r w:rsidR="00AA42D9" w:rsidRPr="0027190E">
        <w:rPr>
          <w:rFonts w:ascii="Times New Roman" w:hAnsi="Times New Roman"/>
          <w:color w:val="000000"/>
          <w:sz w:val="24"/>
          <w:szCs w:val="24"/>
        </w:rPr>
        <w:t xml:space="preserve"> formy zaliczenia lub egzaminu z pisemnej na ustną lub odwrotnie</w:t>
      </w:r>
      <w:r w:rsidR="0027190E">
        <w:rPr>
          <w:rFonts w:ascii="Times New Roman" w:hAnsi="Times New Roman"/>
          <w:color w:val="000000"/>
          <w:sz w:val="24"/>
          <w:szCs w:val="24"/>
        </w:rPr>
        <w:t>;</w:t>
      </w:r>
    </w:p>
    <w:p w14:paraId="0F9910EB" w14:textId="77993C4C" w:rsidR="00BA0DD1" w:rsidRDefault="00CE6AF2" w:rsidP="0027190E">
      <w:pPr>
        <w:numPr>
          <w:ilvl w:val="0"/>
          <w:numId w:val="95"/>
        </w:numPr>
        <w:spacing w:after="60"/>
        <w:contextualSpacing/>
        <w:jc w:val="both"/>
        <w:rPr>
          <w:rFonts w:ascii="Times New Roman" w:hAnsi="Times New Roman"/>
          <w:color w:val="000000"/>
          <w:sz w:val="24"/>
          <w:szCs w:val="24"/>
        </w:rPr>
      </w:pPr>
      <w:r>
        <w:rPr>
          <w:rFonts w:ascii="Times New Roman" w:hAnsi="Times New Roman"/>
          <w:color w:val="000000"/>
          <w:sz w:val="24"/>
          <w:szCs w:val="24"/>
        </w:rPr>
        <w:t>możliwość uczestnictwa</w:t>
      </w:r>
      <w:r w:rsidR="00AA42D9" w:rsidRPr="0027190E">
        <w:rPr>
          <w:rFonts w:ascii="Times New Roman" w:hAnsi="Times New Roman"/>
          <w:color w:val="000000"/>
          <w:sz w:val="24"/>
          <w:szCs w:val="24"/>
        </w:rPr>
        <w:t xml:space="preserve"> w zaliczeniu lub egzaminie</w:t>
      </w:r>
      <w:r w:rsidR="00FB7421" w:rsidRPr="0027190E">
        <w:rPr>
          <w:rFonts w:ascii="Times New Roman" w:hAnsi="Times New Roman"/>
          <w:color w:val="000000"/>
          <w:sz w:val="24"/>
          <w:szCs w:val="24"/>
        </w:rPr>
        <w:t xml:space="preserve"> osób wymienionych </w:t>
      </w:r>
      <w:r w:rsidR="004A6DB2">
        <w:rPr>
          <w:rFonts w:ascii="Times New Roman" w:hAnsi="Times New Roman"/>
          <w:color w:val="000000"/>
          <w:sz w:val="24"/>
          <w:szCs w:val="24"/>
        </w:rPr>
        <w:br/>
      </w:r>
      <w:r w:rsidR="00FB7421" w:rsidRPr="0027190E">
        <w:rPr>
          <w:rFonts w:ascii="Times New Roman" w:hAnsi="Times New Roman"/>
          <w:color w:val="000000"/>
          <w:sz w:val="24"/>
          <w:szCs w:val="24"/>
        </w:rPr>
        <w:t xml:space="preserve">w katalogu, o którym mowa w </w:t>
      </w:r>
      <w:r>
        <w:rPr>
          <w:rFonts w:ascii="Times New Roman" w:hAnsi="Times New Roman"/>
          <w:color w:val="000000"/>
          <w:sz w:val="24"/>
          <w:szCs w:val="24"/>
        </w:rPr>
        <w:t>§ 2 ust. 8</w:t>
      </w:r>
      <w:r w:rsidR="00A46F78" w:rsidRPr="00A62CBD">
        <w:rPr>
          <w:rFonts w:ascii="Times New Roman" w:hAnsi="Times New Roman"/>
          <w:color w:val="000000"/>
          <w:sz w:val="24"/>
          <w:szCs w:val="24"/>
        </w:rPr>
        <w:t>, z zastrzeżeniem, iż wyżej wskazane osoby nie mogą być merytorycznie lub zawodowo związane z modułem</w:t>
      </w:r>
      <w:r>
        <w:rPr>
          <w:rFonts w:ascii="Times New Roman" w:hAnsi="Times New Roman"/>
          <w:color w:val="000000"/>
          <w:sz w:val="24"/>
          <w:szCs w:val="24"/>
        </w:rPr>
        <w:t>,</w:t>
      </w:r>
      <w:r w:rsidR="00A46F78" w:rsidRPr="00A62CBD">
        <w:rPr>
          <w:rFonts w:ascii="Times New Roman" w:hAnsi="Times New Roman"/>
          <w:color w:val="000000"/>
          <w:sz w:val="24"/>
          <w:szCs w:val="24"/>
        </w:rPr>
        <w:t xml:space="preserve"> z k</w:t>
      </w:r>
      <w:r w:rsidR="00A46F78" w:rsidRPr="00AD0423">
        <w:rPr>
          <w:rFonts w:ascii="Times New Roman" w:hAnsi="Times New Roman"/>
          <w:color w:val="000000"/>
          <w:sz w:val="24"/>
          <w:szCs w:val="24"/>
        </w:rPr>
        <w:t>tórego zaliczenie lub egzamin jest pr</w:t>
      </w:r>
      <w:r w:rsidR="00BA0DD1">
        <w:rPr>
          <w:rFonts w:ascii="Times New Roman" w:hAnsi="Times New Roman"/>
          <w:color w:val="000000"/>
          <w:sz w:val="24"/>
          <w:szCs w:val="24"/>
        </w:rPr>
        <w:t>zeprowadzany</w:t>
      </w:r>
      <w:r w:rsidR="002B3AF0">
        <w:rPr>
          <w:rFonts w:ascii="Times New Roman" w:hAnsi="Times New Roman"/>
          <w:color w:val="000000"/>
          <w:sz w:val="24"/>
          <w:szCs w:val="24"/>
        </w:rPr>
        <w:t>,</w:t>
      </w:r>
    </w:p>
    <w:p w14:paraId="7E2AB6B9" w14:textId="7FDEC629" w:rsidR="0036505C" w:rsidRDefault="00AA42D9" w:rsidP="004A6DB2">
      <w:pPr>
        <w:spacing w:after="0"/>
        <w:ind w:left="360" w:hanging="76"/>
        <w:jc w:val="both"/>
        <w:rPr>
          <w:rFonts w:ascii="Times New Roman" w:eastAsia="Calibri" w:hAnsi="Times New Roman"/>
          <w:sz w:val="24"/>
          <w:szCs w:val="24"/>
          <w:lang w:eastAsia="en-US"/>
        </w:rPr>
      </w:pPr>
      <w:r w:rsidRPr="00CE6AF2">
        <w:rPr>
          <w:rFonts w:ascii="Times New Roman" w:hAnsi="Times New Roman"/>
          <w:color w:val="000000"/>
          <w:sz w:val="24"/>
          <w:szCs w:val="24"/>
        </w:rPr>
        <w:t xml:space="preserve"> </w:t>
      </w:r>
      <w:r w:rsidR="00BA0DD1" w:rsidRPr="00BA0DD1">
        <w:rPr>
          <w:rFonts w:ascii="Times New Roman" w:eastAsia="Calibri" w:hAnsi="Times New Roman"/>
          <w:sz w:val="24"/>
          <w:szCs w:val="24"/>
          <w:lang w:eastAsia="en-US"/>
        </w:rPr>
        <w:t xml:space="preserve"> lub zastosowanie innych alternatywnych rozwiązań i form wsparcia w tym zakresie, </w:t>
      </w:r>
      <w:r w:rsidR="004A6DB2">
        <w:rPr>
          <w:rFonts w:ascii="Times New Roman" w:eastAsia="Calibri" w:hAnsi="Times New Roman"/>
          <w:sz w:val="24"/>
          <w:szCs w:val="24"/>
          <w:lang w:eastAsia="en-US"/>
        </w:rPr>
        <w:br/>
      </w:r>
      <w:r w:rsidR="00BA0DD1" w:rsidRPr="00BA0DD1">
        <w:rPr>
          <w:rFonts w:ascii="Times New Roman" w:eastAsia="Calibri" w:hAnsi="Times New Roman"/>
          <w:sz w:val="24"/>
          <w:szCs w:val="24"/>
          <w:lang w:eastAsia="en-US"/>
        </w:rPr>
        <w:t>o których mowa w katalogu wskazanym w § 2 ust. 8.</w:t>
      </w:r>
    </w:p>
    <w:p w14:paraId="20650384" w14:textId="77777777" w:rsidR="00B56F79" w:rsidRDefault="00B56F79" w:rsidP="004A6DB2">
      <w:pPr>
        <w:spacing w:after="0"/>
        <w:ind w:left="360" w:hanging="76"/>
        <w:jc w:val="both"/>
        <w:rPr>
          <w:rFonts w:ascii="Times New Roman" w:eastAsia="Calibri" w:hAnsi="Times New Roman"/>
          <w:sz w:val="24"/>
          <w:szCs w:val="24"/>
          <w:lang w:eastAsia="en-US"/>
        </w:rPr>
      </w:pPr>
    </w:p>
    <w:p w14:paraId="712601FC" w14:textId="77777777" w:rsidR="004A6DB2" w:rsidRPr="00BA0DD1" w:rsidRDefault="004A6DB2" w:rsidP="004A6DB2">
      <w:pPr>
        <w:spacing w:after="0"/>
        <w:ind w:left="360"/>
        <w:jc w:val="both"/>
        <w:rPr>
          <w:rFonts w:ascii="Times New Roman" w:eastAsia="Calibri" w:hAnsi="Times New Roman"/>
          <w:sz w:val="24"/>
          <w:szCs w:val="24"/>
          <w:lang w:eastAsia="en-US"/>
        </w:rPr>
      </w:pPr>
    </w:p>
    <w:p w14:paraId="47B0CF9E" w14:textId="77777777" w:rsidR="00F7297C" w:rsidRPr="00135873" w:rsidRDefault="00C36537" w:rsidP="000816E6">
      <w:pPr>
        <w:pStyle w:val="Nagwek2"/>
        <w:rPr>
          <w:rFonts w:ascii="Times New Roman" w:hAnsi="Times New Roman" w:cs="Times New Roman"/>
          <w:sz w:val="24"/>
          <w:szCs w:val="24"/>
        </w:rPr>
      </w:pPr>
      <w:bookmarkStart w:id="37" w:name="_Toc6489636"/>
      <w:r w:rsidRPr="00135873">
        <w:rPr>
          <w:rFonts w:ascii="Times New Roman" w:hAnsi="Times New Roman" w:cs="Times New Roman"/>
          <w:sz w:val="24"/>
          <w:szCs w:val="24"/>
        </w:rPr>
        <w:lastRenderedPageBreak/>
        <w:t xml:space="preserve">§ </w:t>
      </w:r>
      <w:r w:rsidR="00F7297C" w:rsidRPr="00135873">
        <w:rPr>
          <w:rFonts w:ascii="Times New Roman" w:hAnsi="Times New Roman" w:cs="Times New Roman"/>
          <w:sz w:val="24"/>
          <w:szCs w:val="24"/>
        </w:rPr>
        <w:t>25</w:t>
      </w:r>
      <w:r w:rsidR="00E85386" w:rsidRPr="00135873">
        <w:rPr>
          <w:rFonts w:ascii="Times New Roman" w:hAnsi="Times New Roman" w:cs="Times New Roman"/>
          <w:sz w:val="24"/>
          <w:szCs w:val="24"/>
        </w:rPr>
        <w:t xml:space="preserve">. </w:t>
      </w:r>
      <w:r w:rsidR="00F7297C" w:rsidRPr="00135873">
        <w:rPr>
          <w:rFonts w:ascii="Times New Roman" w:hAnsi="Times New Roman" w:cs="Times New Roman"/>
          <w:sz w:val="24"/>
          <w:szCs w:val="24"/>
        </w:rPr>
        <w:t>[Ocena końcowa modułu]</w:t>
      </w:r>
      <w:bookmarkEnd w:id="37"/>
    </w:p>
    <w:p w14:paraId="6519B657" w14:textId="77777777" w:rsidR="00F7297C" w:rsidRPr="00135873" w:rsidRDefault="00C36537" w:rsidP="007876A1">
      <w:pPr>
        <w:pStyle w:val="Akapitzlist"/>
        <w:numPr>
          <w:ilvl w:val="0"/>
          <w:numId w:val="3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Ocena końcowa z danego modułu ustalana jest na podstawie kryteriów określonych w jego</w:t>
      </w:r>
      <w:r w:rsidR="00F7297C" w:rsidRPr="00135873">
        <w:rPr>
          <w:rFonts w:ascii="Times New Roman" w:hAnsi="Times New Roman"/>
          <w:color w:val="000000"/>
          <w:sz w:val="24"/>
          <w:szCs w:val="24"/>
        </w:rPr>
        <w:t xml:space="preserve"> </w:t>
      </w:r>
      <w:r w:rsidR="001D1753" w:rsidRPr="00135873">
        <w:rPr>
          <w:rFonts w:ascii="Times New Roman" w:hAnsi="Times New Roman"/>
          <w:color w:val="000000"/>
          <w:sz w:val="24"/>
          <w:szCs w:val="24"/>
        </w:rPr>
        <w:t>sylabusie</w:t>
      </w:r>
      <w:r w:rsidRPr="00135873">
        <w:rPr>
          <w:rFonts w:ascii="Times New Roman" w:hAnsi="Times New Roman"/>
          <w:color w:val="000000"/>
          <w:sz w:val="24"/>
          <w:szCs w:val="24"/>
        </w:rPr>
        <w:t>.</w:t>
      </w:r>
      <w:r w:rsidR="00F7297C" w:rsidRPr="00135873">
        <w:rPr>
          <w:rFonts w:ascii="Times New Roman" w:hAnsi="Times New Roman"/>
          <w:color w:val="000000"/>
          <w:sz w:val="24"/>
          <w:szCs w:val="24"/>
        </w:rPr>
        <w:t xml:space="preserve"> </w:t>
      </w:r>
      <w:r w:rsidR="001D1753" w:rsidRPr="00135873">
        <w:rPr>
          <w:rFonts w:ascii="Times New Roman" w:hAnsi="Times New Roman"/>
          <w:color w:val="000000"/>
          <w:sz w:val="24"/>
          <w:szCs w:val="24"/>
        </w:rPr>
        <w:t>Sylabus</w:t>
      </w:r>
      <w:r w:rsidRPr="00135873">
        <w:rPr>
          <w:rFonts w:ascii="Times New Roman" w:hAnsi="Times New Roman"/>
          <w:color w:val="000000"/>
          <w:sz w:val="24"/>
          <w:szCs w:val="24"/>
        </w:rPr>
        <w:t xml:space="preserve"> </w:t>
      </w:r>
      <w:r w:rsidR="00A4226F" w:rsidRPr="00135873">
        <w:rPr>
          <w:rFonts w:ascii="Times New Roman" w:hAnsi="Times New Roman"/>
          <w:color w:val="000000"/>
          <w:sz w:val="24"/>
          <w:szCs w:val="24"/>
        </w:rPr>
        <w:t>określa</w:t>
      </w:r>
      <w:r w:rsidRPr="00135873">
        <w:rPr>
          <w:rFonts w:ascii="Times New Roman" w:hAnsi="Times New Roman"/>
          <w:color w:val="000000"/>
          <w:sz w:val="24"/>
          <w:szCs w:val="24"/>
        </w:rPr>
        <w:t xml:space="preserve"> formy weryfikacji osiąganych przez studenta efektów</w:t>
      </w:r>
      <w:r w:rsidR="00F7297C" w:rsidRPr="00135873">
        <w:rPr>
          <w:rFonts w:ascii="Times New Roman" w:hAnsi="Times New Roman"/>
          <w:color w:val="000000"/>
          <w:sz w:val="24"/>
          <w:szCs w:val="24"/>
        </w:rPr>
        <w:t xml:space="preserve"> </w:t>
      </w:r>
      <w:r w:rsidR="00A4226F"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założonych dla danego modułu, ich terminy i wagi mające wpływ na ocenę</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końcową.</w:t>
      </w:r>
    </w:p>
    <w:p w14:paraId="26750E8F" w14:textId="77777777" w:rsidR="00F7297C" w:rsidRPr="00135873" w:rsidRDefault="00C36537" w:rsidP="007876A1">
      <w:pPr>
        <w:pStyle w:val="Akapitzlist"/>
        <w:numPr>
          <w:ilvl w:val="0"/>
          <w:numId w:val="3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Terminy zaliczeń:</w:t>
      </w:r>
    </w:p>
    <w:p w14:paraId="73BC4D73" w14:textId="7941679C" w:rsidR="00F7297C" w:rsidRPr="00135873" w:rsidRDefault="00C36537" w:rsidP="00EE6B39">
      <w:pPr>
        <w:pStyle w:val="Akapitzlist"/>
        <w:numPr>
          <w:ilvl w:val="0"/>
          <w:numId w:val="29"/>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jeśli formą weryfikacji efektów </w:t>
      </w:r>
      <w:r w:rsidR="000023B7"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wyszczególnioną w opisie modułu jest egzamin</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lub terminy realizacji wybranych form weryfikacji efektów </w:t>
      </w:r>
      <w:r w:rsidR="009B1B61" w:rsidRPr="00135873">
        <w:rPr>
          <w:rFonts w:ascii="Times New Roman" w:hAnsi="Times New Roman"/>
          <w:color w:val="000000"/>
          <w:sz w:val="24"/>
          <w:szCs w:val="24"/>
        </w:rPr>
        <w:t xml:space="preserve">uczenia się </w:t>
      </w:r>
      <w:r w:rsidRPr="00135873">
        <w:rPr>
          <w:rFonts w:ascii="Times New Roman" w:hAnsi="Times New Roman"/>
          <w:color w:val="000000"/>
          <w:sz w:val="24"/>
          <w:szCs w:val="24"/>
        </w:rPr>
        <w:t>uwzględnione</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 opisie modułu wchodzą w okres sesji zaliczeniowej, ocena końcowa </w:t>
      </w:r>
      <w:r w:rsidR="00E71017">
        <w:rPr>
          <w:rFonts w:ascii="Times New Roman" w:hAnsi="Times New Roman"/>
          <w:color w:val="000000"/>
          <w:sz w:val="24"/>
          <w:szCs w:val="24"/>
        </w:rPr>
        <w:br/>
      </w:r>
      <w:r w:rsidRPr="00135873">
        <w:rPr>
          <w:rFonts w:ascii="Times New Roman" w:hAnsi="Times New Roman"/>
          <w:color w:val="000000"/>
          <w:sz w:val="24"/>
          <w:szCs w:val="24"/>
        </w:rPr>
        <w:t>z danego modułu</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wystawiana jest nie później niż w następnym dniu po zakończeniu właściwej sesji</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zaliczeniowej;</w:t>
      </w:r>
    </w:p>
    <w:p w14:paraId="19F43C40" w14:textId="77777777" w:rsidR="00F7297C" w:rsidRPr="00135873" w:rsidRDefault="00C36537" w:rsidP="00EE6B39">
      <w:pPr>
        <w:pStyle w:val="Akapitzlist"/>
        <w:numPr>
          <w:ilvl w:val="0"/>
          <w:numId w:val="29"/>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w pozostałych przypadkach ocena końcowa wystawiana jest z końcem zajęć w danym</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semestrze.</w:t>
      </w:r>
    </w:p>
    <w:p w14:paraId="49B82650" w14:textId="77777777" w:rsidR="00F7297C" w:rsidRPr="00135873" w:rsidRDefault="00C36537" w:rsidP="007876A1">
      <w:pPr>
        <w:pStyle w:val="Akapitzlist"/>
        <w:numPr>
          <w:ilvl w:val="0"/>
          <w:numId w:val="3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przypadku uzyskania w trakcie trwania semestru, w wyniku przeprowadzenia określonych</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form weryfikacji efektów </w:t>
      </w:r>
      <w:r w:rsidR="000023B7"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określonych w </w:t>
      </w:r>
      <w:r w:rsidR="001D1753" w:rsidRPr="00135873">
        <w:rPr>
          <w:rFonts w:ascii="Times New Roman" w:hAnsi="Times New Roman"/>
          <w:color w:val="000000"/>
          <w:sz w:val="24"/>
          <w:szCs w:val="24"/>
        </w:rPr>
        <w:t>sylabusie</w:t>
      </w:r>
      <w:r w:rsidRPr="00135873">
        <w:rPr>
          <w:rFonts w:ascii="Times New Roman" w:hAnsi="Times New Roman"/>
          <w:color w:val="000000"/>
          <w:sz w:val="24"/>
          <w:szCs w:val="24"/>
        </w:rPr>
        <w:t>, ocen negatywnych</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studentowi przysługuje jeden termin poprawkowy. Termin ten wyznaczany jest przez osobę</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odpowiedzialną za moduł i może zostać ustalony w terminie sesji zaliczeniowej.</w:t>
      </w:r>
    </w:p>
    <w:p w14:paraId="38A29458" w14:textId="77777777" w:rsidR="00F7297C" w:rsidRPr="00135873" w:rsidRDefault="00C36537" w:rsidP="007876A1">
      <w:pPr>
        <w:pStyle w:val="Akapitzlist"/>
        <w:numPr>
          <w:ilvl w:val="0"/>
          <w:numId w:val="3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Terminy egzaminu określonego w ust. 2 pkt 1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jeden termin w sesji zaliczeniowej, drugi termin</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w poprawkowej sesji zaliczeniowej, ustala w porozumieniu ze studentami osoba</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odpowiedzialna za moduł. Nadzór nad prawidłową organizacją sesji sprawuje </w:t>
      </w:r>
      <w:r w:rsidR="00317029" w:rsidRPr="00135873">
        <w:rPr>
          <w:rFonts w:ascii="Times New Roman" w:hAnsi="Times New Roman"/>
          <w:color w:val="000000"/>
          <w:sz w:val="24"/>
          <w:szCs w:val="24"/>
        </w:rPr>
        <w:t>d</w:t>
      </w:r>
      <w:r w:rsidRPr="00135873">
        <w:rPr>
          <w:rFonts w:ascii="Times New Roman" w:hAnsi="Times New Roman"/>
          <w:color w:val="000000"/>
          <w:sz w:val="24"/>
          <w:szCs w:val="24"/>
        </w:rPr>
        <w:t>ziekan.</w:t>
      </w:r>
    </w:p>
    <w:p w14:paraId="5021C02C" w14:textId="77777777" w:rsidR="00F7297C" w:rsidRPr="00135873" w:rsidRDefault="00C36537" w:rsidP="007876A1">
      <w:pPr>
        <w:pStyle w:val="Akapitzlist"/>
        <w:numPr>
          <w:ilvl w:val="0"/>
          <w:numId w:val="3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Nieusprawiedliwione niezgłoszenie się studenta na egzamin lub nieuzyskanie pozytywnego</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wyniku egzaminu w pierwszym terminie jest równoznaczne z utratą tego terminu. Studentowi</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przysługuje prawo do jednego terminu poprawkowego.</w:t>
      </w:r>
    </w:p>
    <w:p w14:paraId="39D62769" w14:textId="77777777" w:rsidR="00F7297C" w:rsidRPr="00135873" w:rsidRDefault="00C36537" w:rsidP="007876A1">
      <w:pPr>
        <w:pStyle w:val="Akapitzlist"/>
        <w:numPr>
          <w:ilvl w:val="0"/>
          <w:numId w:val="3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Nieusprawiedliwione niezgłoszenie się na egzamin lub nieuzyskanie pozytywnego wyniku</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egzaminu w terminie poprawkowym skutkuje niezaliczeniem modułu.</w:t>
      </w:r>
    </w:p>
    <w:p w14:paraId="67B2AF4C" w14:textId="77777777" w:rsidR="000023B7" w:rsidRPr="00135873" w:rsidRDefault="00C36537" w:rsidP="007876A1">
      <w:pPr>
        <w:pStyle w:val="Akapitzlist"/>
        <w:numPr>
          <w:ilvl w:val="0"/>
          <w:numId w:val="3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Ewidencję przystępowania do zaliczeń i egzaminów z danego modułu w terminach</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podstawowym i poprawkowym prowadzi osoba odpowiedzialna za moduł.</w:t>
      </w:r>
      <w:r w:rsidR="00F7297C" w:rsidRPr="00135873">
        <w:rPr>
          <w:rFonts w:ascii="Times New Roman" w:hAnsi="Times New Roman"/>
          <w:color w:val="000000"/>
          <w:sz w:val="24"/>
          <w:szCs w:val="24"/>
        </w:rPr>
        <w:t xml:space="preserve"> </w:t>
      </w:r>
    </w:p>
    <w:p w14:paraId="4CFBF3BD" w14:textId="77777777" w:rsidR="00F7297C" w:rsidRDefault="00F7297C" w:rsidP="001657C7">
      <w:pPr>
        <w:spacing w:after="60"/>
        <w:rPr>
          <w:rFonts w:ascii="Times New Roman" w:hAnsi="Times New Roman"/>
          <w:color w:val="000000"/>
          <w:sz w:val="24"/>
          <w:szCs w:val="24"/>
        </w:rPr>
      </w:pPr>
    </w:p>
    <w:p w14:paraId="78C28089" w14:textId="77777777" w:rsidR="00F7297C" w:rsidRPr="00135873" w:rsidRDefault="000023B7" w:rsidP="000816E6">
      <w:pPr>
        <w:pStyle w:val="Nagwek2"/>
        <w:rPr>
          <w:rFonts w:ascii="Times New Roman" w:hAnsi="Times New Roman" w:cs="Times New Roman"/>
          <w:bCs/>
          <w:sz w:val="24"/>
          <w:szCs w:val="24"/>
        </w:rPr>
      </w:pPr>
      <w:bookmarkStart w:id="38" w:name="_Toc6489637"/>
      <w:r w:rsidRPr="00135873">
        <w:rPr>
          <w:rFonts w:ascii="Times New Roman" w:hAnsi="Times New Roman" w:cs="Times New Roman"/>
          <w:bCs/>
          <w:sz w:val="24"/>
          <w:szCs w:val="24"/>
        </w:rPr>
        <w:t>§</w:t>
      </w:r>
      <w:r w:rsidR="005756CF" w:rsidRPr="00135873">
        <w:rPr>
          <w:rFonts w:ascii="Times New Roman" w:hAnsi="Times New Roman" w:cs="Times New Roman"/>
          <w:bCs/>
          <w:sz w:val="24"/>
          <w:szCs w:val="24"/>
        </w:rPr>
        <w:t xml:space="preserve"> </w:t>
      </w:r>
      <w:r w:rsidR="00F7297C" w:rsidRPr="00135873">
        <w:rPr>
          <w:rFonts w:ascii="Times New Roman" w:hAnsi="Times New Roman" w:cs="Times New Roman"/>
          <w:bCs/>
          <w:sz w:val="24"/>
          <w:szCs w:val="24"/>
        </w:rPr>
        <w:t>26</w:t>
      </w:r>
      <w:r w:rsidR="00E85386" w:rsidRPr="00135873">
        <w:rPr>
          <w:rFonts w:ascii="Times New Roman" w:hAnsi="Times New Roman" w:cs="Times New Roman"/>
          <w:bCs/>
          <w:sz w:val="24"/>
          <w:szCs w:val="24"/>
        </w:rPr>
        <w:t xml:space="preserve">. </w:t>
      </w:r>
      <w:r w:rsidR="00F7297C" w:rsidRPr="00135873">
        <w:rPr>
          <w:rFonts w:ascii="Times New Roman" w:hAnsi="Times New Roman" w:cs="Times New Roman"/>
          <w:sz w:val="24"/>
          <w:szCs w:val="24"/>
        </w:rPr>
        <w:t>[</w:t>
      </w:r>
      <w:r w:rsidR="00E0402A" w:rsidRPr="00135873">
        <w:rPr>
          <w:rFonts w:ascii="Times New Roman" w:hAnsi="Times New Roman" w:cs="Times New Roman"/>
          <w:sz w:val="24"/>
          <w:szCs w:val="24"/>
        </w:rPr>
        <w:t>Terminy zaliczeń</w:t>
      </w:r>
      <w:r w:rsidR="00F7297C" w:rsidRPr="00135873">
        <w:rPr>
          <w:rFonts w:ascii="Times New Roman" w:hAnsi="Times New Roman" w:cs="Times New Roman"/>
          <w:sz w:val="24"/>
          <w:szCs w:val="24"/>
        </w:rPr>
        <w:t>]</w:t>
      </w:r>
      <w:bookmarkEnd w:id="38"/>
    </w:p>
    <w:p w14:paraId="58C9F0AB" w14:textId="33F0435D" w:rsidR="00BB5EA6" w:rsidRPr="00135873" w:rsidRDefault="00C36537" w:rsidP="00E33736">
      <w:pPr>
        <w:pStyle w:val="Akapitzlist"/>
        <w:numPr>
          <w:ilvl w:val="0"/>
          <w:numId w:val="3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przypadku choroby lub innych ważnych okoliczności losowych</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mających miejsce </w:t>
      </w:r>
      <w:r w:rsidR="00E71017">
        <w:rPr>
          <w:rFonts w:ascii="Times New Roman" w:hAnsi="Times New Roman"/>
          <w:color w:val="000000"/>
          <w:sz w:val="24"/>
          <w:szCs w:val="24"/>
        </w:rPr>
        <w:br/>
      </w:r>
      <w:r w:rsidRPr="00135873">
        <w:rPr>
          <w:rFonts w:ascii="Times New Roman" w:hAnsi="Times New Roman"/>
          <w:color w:val="000000"/>
          <w:sz w:val="24"/>
          <w:szCs w:val="24"/>
        </w:rPr>
        <w:t>w trakcie sesji zaliczeniowej</w:t>
      </w:r>
      <w:r w:rsidR="001C56B2">
        <w:rPr>
          <w:rFonts w:ascii="Times New Roman" w:hAnsi="Times New Roman"/>
          <w:color w:val="000000"/>
          <w:sz w:val="24"/>
          <w:szCs w:val="24"/>
        </w:rPr>
        <w:t>,</w:t>
      </w:r>
      <w:r w:rsidRPr="00135873">
        <w:rPr>
          <w:rFonts w:ascii="Times New Roman" w:hAnsi="Times New Roman"/>
          <w:color w:val="000000"/>
          <w:sz w:val="24"/>
          <w:szCs w:val="24"/>
        </w:rPr>
        <w:t xml:space="preserve"> </w:t>
      </w:r>
      <w:r w:rsidR="00BD32C8" w:rsidRPr="00135873">
        <w:rPr>
          <w:rFonts w:ascii="Times New Roman" w:hAnsi="Times New Roman"/>
          <w:color w:val="000000"/>
          <w:sz w:val="24"/>
          <w:szCs w:val="24"/>
        </w:rPr>
        <w:t xml:space="preserve">potwierdzonych </w:t>
      </w:r>
      <w:r w:rsidR="00BD32C8">
        <w:rPr>
          <w:rFonts w:ascii="Times New Roman" w:hAnsi="Times New Roman"/>
          <w:color w:val="000000"/>
          <w:sz w:val="24"/>
          <w:szCs w:val="24"/>
        </w:rPr>
        <w:t xml:space="preserve">okazanymi </w:t>
      </w:r>
      <w:r w:rsidR="00BD32C8" w:rsidRPr="00135873">
        <w:rPr>
          <w:rFonts w:ascii="Times New Roman" w:hAnsi="Times New Roman"/>
          <w:color w:val="000000"/>
          <w:sz w:val="24"/>
          <w:szCs w:val="24"/>
        </w:rPr>
        <w:t>wiarygodnymi, urzędowymi</w:t>
      </w:r>
      <w:r w:rsidR="00BD32C8">
        <w:rPr>
          <w:rFonts w:ascii="Times New Roman" w:hAnsi="Times New Roman"/>
          <w:color w:val="000000"/>
          <w:sz w:val="24"/>
          <w:szCs w:val="24"/>
        </w:rPr>
        <w:t xml:space="preserve"> dokumentami, </w:t>
      </w:r>
      <w:r w:rsidRPr="00135873">
        <w:rPr>
          <w:rFonts w:ascii="Times New Roman" w:hAnsi="Times New Roman"/>
          <w:color w:val="000000"/>
          <w:sz w:val="24"/>
          <w:szCs w:val="24"/>
        </w:rPr>
        <w:t>student</w:t>
      </w:r>
      <w:r w:rsidR="00B51394" w:rsidRPr="00135873">
        <w:rPr>
          <w:rFonts w:ascii="Times New Roman" w:hAnsi="Times New Roman"/>
          <w:color w:val="000000"/>
          <w:sz w:val="24"/>
          <w:szCs w:val="24"/>
        </w:rPr>
        <w:t>,</w:t>
      </w:r>
      <w:r w:rsidRPr="00135873">
        <w:rPr>
          <w:rFonts w:ascii="Times New Roman" w:hAnsi="Times New Roman"/>
          <w:color w:val="000000"/>
          <w:sz w:val="24"/>
          <w:szCs w:val="24"/>
        </w:rPr>
        <w:t xml:space="preserve"> w sytuacjach opisanych w</w:t>
      </w:r>
      <w:r w:rsidR="00F7297C" w:rsidRPr="00135873">
        <w:rPr>
          <w:rFonts w:ascii="Times New Roman" w:hAnsi="Times New Roman"/>
          <w:color w:val="000000"/>
          <w:sz w:val="24"/>
          <w:szCs w:val="24"/>
        </w:rPr>
        <w:t xml:space="preserve"> §</w:t>
      </w:r>
      <w:r w:rsidR="00B51394" w:rsidRPr="00135873">
        <w:rPr>
          <w:rFonts w:ascii="Times New Roman" w:hAnsi="Times New Roman"/>
          <w:color w:val="000000"/>
          <w:sz w:val="24"/>
          <w:szCs w:val="24"/>
        </w:rPr>
        <w:t xml:space="preserve"> </w:t>
      </w:r>
      <w:r w:rsidR="00F7297C" w:rsidRPr="00135873">
        <w:rPr>
          <w:rFonts w:ascii="Times New Roman" w:hAnsi="Times New Roman"/>
          <w:color w:val="000000"/>
          <w:sz w:val="24"/>
          <w:szCs w:val="24"/>
        </w:rPr>
        <w:t>25</w:t>
      </w:r>
      <w:r w:rsidRPr="00135873">
        <w:rPr>
          <w:rFonts w:ascii="Times New Roman" w:hAnsi="Times New Roman"/>
          <w:color w:val="000000"/>
          <w:sz w:val="24"/>
          <w:szCs w:val="24"/>
        </w:rPr>
        <w:t xml:space="preserve"> ust. 3 i 4</w:t>
      </w:r>
      <w:r w:rsidR="00B51394" w:rsidRPr="00135873">
        <w:rPr>
          <w:rFonts w:ascii="Times New Roman" w:hAnsi="Times New Roman"/>
          <w:color w:val="000000"/>
          <w:sz w:val="24"/>
          <w:szCs w:val="24"/>
        </w:rPr>
        <w:t>,</w:t>
      </w:r>
      <w:r w:rsidRPr="00135873">
        <w:rPr>
          <w:rFonts w:ascii="Times New Roman" w:hAnsi="Times New Roman"/>
          <w:color w:val="000000"/>
          <w:sz w:val="24"/>
          <w:szCs w:val="24"/>
        </w:rPr>
        <w:t xml:space="preserve"> ma</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prawo ubiegać się </w:t>
      </w:r>
      <w:r w:rsidR="00E71017">
        <w:rPr>
          <w:rFonts w:ascii="Times New Roman" w:hAnsi="Times New Roman"/>
          <w:color w:val="000000"/>
          <w:sz w:val="24"/>
          <w:szCs w:val="24"/>
        </w:rPr>
        <w:br/>
      </w:r>
      <w:r w:rsidRPr="00135873">
        <w:rPr>
          <w:rFonts w:ascii="Times New Roman" w:hAnsi="Times New Roman"/>
          <w:color w:val="000000"/>
          <w:sz w:val="24"/>
          <w:szCs w:val="24"/>
        </w:rPr>
        <w:t>o dodatkowy termin poza sesją, który powinien zostać wyznaczony w okresie</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do 2 tygodni od jej zakończenia, chyba</w:t>
      </w:r>
      <w:r w:rsidR="00B51394" w:rsidRPr="00135873">
        <w:rPr>
          <w:rFonts w:ascii="Times New Roman" w:hAnsi="Times New Roman"/>
          <w:color w:val="000000"/>
          <w:sz w:val="24"/>
          <w:szCs w:val="24"/>
        </w:rPr>
        <w:t>,</w:t>
      </w:r>
      <w:r w:rsidRPr="00135873">
        <w:rPr>
          <w:rFonts w:ascii="Times New Roman" w:hAnsi="Times New Roman"/>
          <w:color w:val="000000"/>
          <w:sz w:val="24"/>
          <w:szCs w:val="24"/>
        </w:rPr>
        <w:t xml:space="preserve"> że </w:t>
      </w:r>
      <w:r w:rsidR="00B51394" w:rsidRPr="00135873">
        <w:rPr>
          <w:rFonts w:ascii="Times New Roman" w:hAnsi="Times New Roman"/>
          <w:color w:val="000000"/>
          <w:sz w:val="24"/>
          <w:szCs w:val="24"/>
        </w:rPr>
        <w:t>prod</w:t>
      </w:r>
      <w:r w:rsidRPr="00135873">
        <w:rPr>
          <w:rFonts w:ascii="Times New Roman" w:hAnsi="Times New Roman"/>
          <w:color w:val="000000"/>
          <w:sz w:val="24"/>
          <w:szCs w:val="24"/>
        </w:rPr>
        <w:t>ziekan, po zasięgnięciu opinii osoby</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odpowiedzialnej za moduł, wyrazi zgodę na późniejszy termin.</w:t>
      </w:r>
    </w:p>
    <w:p w14:paraId="5622B559" w14:textId="77777777" w:rsidR="00F7297C" w:rsidRPr="00135873" w:rsidRDefault="00C36537" w:rsidP="00E33736">
      <w:pPr>
        <w:pStyle w:val="Akapitzlist"/>
        <w:numPr>
          <w:ilvl w:val="0"/>
          <w:numId w:val="3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Student może przystąpić do zaliczenia modułu w terminie wcześniejszym niż określony</w:t>
      </w:r>
      <w:r w:rsidR="00F7297C"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w</w:t>
      </w:r>
      <w:r w:rsidR="00BB5EA6" w:rsidRPr="00135873">
        <w:rPr>
          <w:rFonts w:ascii="Times New Roman" w:hAnsi="Times New Roman"/>
          <w:color w:val="000000"/>
          <w:sz w:val="24"/>
          <w:szCs w:val="24"/>
        </w:rPr>
        <w:t xml:space="preserve"> §</w:t>
      </w:r>
      <w:r w:rsidR="00B51394" w:rsidRPr="00135873">
        <w:rPr>
          <w:rFonts w:ascii="Times New Roman" w:hAnsi="Times New Roman"/>
          <w:color w:val="000000"/>
          <w:sz w:val="24"/>
          <w:szCs w:val="24"/>
        </w:rPr>
        <w:t xml:space="preserve"> </w:t>
      </w:r>
      <w:r w:rsidR="00BB5EA6" w:rsidRPr="00135873">
        <w:rPr>
          <w:rFonts w:ascii="Times New Roman" w:hAnsi="Times New Roman"/>
          <w:color w:val="000000"/>
          <w:sz w:val="24"/>
          <w:szCs w:val="24"/>
        </w:rPr>
        <w:t>25</w:t>
      </w:r>
      <w:r w:rsidRPr="00135873">
        <w:rPr>
          <w:rFonts w:ascii="Times New Roman" w:hAnsi="Times New Roman"/>
          <w:color w:val="000000"/>
          <w:sz w:val="24"/>
          <w:szCs w:val="24"/>
        </w:rPr>
        <w:t xml:space="preserve"> ust. </w:t>
      </w:r>
      <w:r w:rsidR="00BB5EA6" w:rsidRPr="00135873">
        <w:rPr>
          <w:rFonts w:ascii="Times New Roman" w:hAnsi="Times New Roman"/>
          <w:color w:val="000000"/>
          <w:sz w:val="24"/>
          <w:szCs w:val="24"/>
        </w:rPr>
        <w:t>4</w:t>
      </w:r>
      <w:r w:rsidRPr="00135873">
        <w:rPr>
          <w:rFonts w:ascii="Times New Roman" w:hAnsi="Times New Roman"/>
          <w:color w:val="000000"/>
          <w:sz w:val="24"/>
          <w:szCs w:val="24"/>
        </w:rPr>
        <w:t>, również na początku semestru, jeżeli osoba odpowiedzialna za moduł wyrazi na to</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zgodę.</w:t>
      </w:r>
      <w:r w:rsidR="00F7297C" w:rsidRPr="00135873">
        <w:rPr>
          <w:rFonts w:ascii="Times New Roman" w:hAnsi="Times New Roman"/>
          <w:color w:val="000000"/>
          <w:sz w:val="24"/>
          <w:szCs w:val="24"/>
        </w:rPr>
        <w:t xml:space="preserve"> </w:t>
      </w:r>
    </w:p>
    <w:p w14:paraId="0C940063" w14:textId="77777777" w:rsidR="00BB5EA6" w:rsidRPr="00135873" w:rsidRDefault="00C36537" w:rsidP="00E33736">
      <w:pPr>
        <w:pStyle w:val="Akapitzlist"/>
        <w:numPr>
          <w:ilvl w:val="0"/>
          <w:numId w:val="3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przypadku modułów, dla zaliczenia których student nie ma możliwości skorzystania</w:t>
      </w:r>
      <w:r w:rsidR="00F7297C"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z przysługującego mu terminu poprawkowego w danej sesji zaliczeniowej, z wyłączeniem</w:t>
      </w:r>
      <w:r w:rsidR="00F7297C"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powodów o których mowa w ust. </w:t>
      </w:r>
      <w:r w:rsidR="00BB5EA6" w:rsidRPr="00135873">
        <w:rPr>
          <w:rFonts w:ascii="Times New Roman" w:hAnsi="Times New Roman"/>
          <w:color w:val="000000"/>
          <w:sz w:val="24"/>
          <w:szCs w:val="24"/>
        </w:rPr>
        <w:t>1</w:t>
      </w:r>
      <w:r w:rsidRPr="00135873">
        <w:rPr>
          <w:rFonts w:ascii="Times New Roman" w:hAnsi="Times New Roman"/>
          <w:color w:val="000000"/>
          <w:sz w:val="24"/>
          <w:szCs w:val="24"/>
        </w:rPr>
        <w:t xml:space="preserve">, </w:t>
      </w:r>
      <w:r w:rsidR="00B51394" w:rsidRPr="00135873">
        <w:rPr>
          <w:rFonts w:ascii="Times New Roman" w:hAnsi="Times New Roman"/>
          <w:color w:val="000000"/>
          <w:sz w:val="24"/>
          <w:szCs w:val="24"/>
        </w:rPr>
        <w:t>prod</w:t>
      </w:r>
      <w:r w:rsidRPr="00135873">
        <w:rPr>
          <w:rFonts w:ascii="Times New Roman" w:hAnsi="Times New Roman"/>
          <w:color w:val="000000"/>
          <w:sz w:val="24"/>
          <w:szCs w:val="24"/>
        </w:rPr>
        <w:t>ziekan na pisemny wniosek studenta może zarejestrować</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studenta na kolejny semestr z odroczeniem terminu zaliczenia tych modułów </w:t>
      </w:r>
      <w:r w:rsidRPr="00135873">
        <w:rPr>
          <w:rFonts w:ascii="Times New Roman" w:hAnsi="Times New Roman"/>
          <w:color w:val="000000"/>
          <w:sz w:val="24"/>
          <w:szCs w:val="24"/>
        </w:rPr>
        <w:lastRenderedPageBreak/>
        <w:t>w kolejnych</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sesjach zaliczeniowych. Punkty ECTS z tych modułów nie wchodzą w pulę deficytu punktów</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ECTS opisanych w § 2</w:t>
      </w:r>
      <w:r w:rsidR="00B51394" w:rsidRPr="00135873">
        <w:rPr>
          <w:rFonts w:ascii="Times New Roman" w:hAnsi="Times New Roman"/>
          <w:color w:val="000000"/>
          <w:sz w:val="24"/>
          <w:szCs w:val="24"/>
        </w:rPr>
        <w:t>8</w:t>
      </w:r>
      <w:r w:rsidRPr="00135873">
        <w:rPr>
          <w:rFonts w:ascii="Times New Roman" w:hAnsi="Times New Roman"/>
          <w:color w:val="000000"/>
          <w:sz w:val="24"/>
          <w:szCs w:val="24"/>
        </w:rPr>
        <w:t xml:space="preserve"> ust. 1</w:t>
      </w:r>
      <w:r w:rsidR="001D1753" w:rsidRPr="00135873">
        <w:rPr>
          <w:rFonts w:ascii="Times New Roman" w:hAnsi="Times New Roman"/>
          <w:color w:val="000000"/>
          <w:sz w:val="24"/>
          <w:szCs w:val="24"/>
        </w:rPr>
        <w:t>.</w:t>
      </w:r>
      <w:r w:rsidRPr="00135873">
        <w:rPr>
          <w:rFonts w:ascii="Times New Roman" w:hAnsi="Times New Roman"/>
          <w:color w:val="000000"/>
          <w:sz w:val="24"/>
          <w:szCs w:val="24"/>
        </w:rPr>
        <w:t xml:space="preserve"> </w:t>
      </w:r>
      <w:r w:rsidR="001D1753" w:rsidRPr="00135873">
        <w:rPr>
          <w:rFonts w:ascii="Times New Roman" w:hAnsi="Times New Roman"/>
          <w:color w:val="000000"/>
          <w:sz w:val="24"/>
          <w:szCs w:val="24"/>
        </w:rPr>
        <w:t>P</w:t>
      </w:r>
      <w:r w:rsidR="00B51394" w:rsidRPr="00135873">
        <w:rPr>
          <w:rFonts w:ascii="Times New Roman" w:hAnsi="Times New Roman"/>
          <w:color w:val="000000"/>
          <w:sz w:val="24"/>
          <w:szCs w:val="24"/>
        </w:rPr>
        <w:t>rod</w:t>
      </w:r>
      <w:r w:rsidRPr="00135873">
        <w:rPr>
          <w:rFonts w:ascii="Times New Roman" w:hAnsi="Times New Roman"/>
          <w:color w:val="000000"/>
          <w:sz w:val="24"/>
          <w:szCs w:val="24"/>
        </w:rPr>
        <w:t>ziekan decyduje o sposobie rejestracji.</w:t>
      </w:r>
    </w:p>
    <w:p w14:paraId="24DF7C68" w14:textId="77777777" w:rsidR="003904A8" w:rsidRPr="00135873" w:rsidRDefault="003904A8" w:rsidP="001657C7">
      <w:pPr>
        <w:spacing w:after="60"/>
        <w:rPr>
          <w:rFonts w:ascii="Times New Roman" w:hAnsi="Times New Roman"/>
          <w:b/>
          <w:bCs/>
          <w:color w:val="000000"/>
          <w:sz w:val="24"/>
          <w:szCs w:val="24"/>
        </w:rPr>
      </w:pPr>
    </w:p>
    <w:p w14:paraId="2CB45C3A" w14:textId="77777777" w:rsidR="00BB5EA6" w:rsidRPr="00135873" w:rsidRDefault="00C36537" w:rsidP="000816E6">
      <w:pPr>
        <w:pStyle w:val="Nagwek2"/>
        <w:rPr>
          <w:rFonts w:ascii="Times New Roman" w:hAnsi="Times New Roman" w:cs="Times New Roman"/>
          <w:sz w:val="24"/>
          <w:szCs w:val="24"/>
        </w:rPr>
      </w:pPr>
      <w:bookmarkStart w:id="39" w:name="_Toc6489638"/>
      <w:r w:rsidRPr="00135873">
        <w:rPr>
          <w:rFonts w:ascii="Times New Roman" w:hAnsi="Times New Roman" w:cs="Times New Roman"/>
          <w:sz w:val="24"/>
          <w:szCs w:val="24"/>
        </w:rPr>
        <w:t>§ 2</w:t>
      </w:r>
      <w:r w:rsidR="00BB5EA6" w:rsidRPr="00135873">
        <w:rPr>
          <w:rFonts w:ascii="Times New Roman" w:hAnsi="Times New Roman" w:cs="Times New Roman"/>
          <w:sz w:val="24"/>
          <w:szCs w:val="24"/>
        </w:rPr>
        <w:t>7</w:t>
      </w:r>
      <w:r w:rsidR="00E85386" w:rsidRPr="00135873">
        <w:rPr>
          <w:rFonts w:ascii="Times New Roman" w:hAnsi="Times New Roman" w:cs="Times New Roman"/>
          <w:sz w:val="24"/>
          <w:szCs w:val="24"/>
        </w:rPr>
        <w:t xml:space="preserve">. </w:t>
      </w:r>
      <w:r w:rsidR="00BB5EA6" w:rsidRPr="00135873">
        <w:rPr>
          <w:rFonts w:ascii="Times New Roman" w:hAnsi="Times New Roman" w:cs="Times New Roman"/>
          <w:sz w:val="24"/>
          <w:szCs w:val="24"/>
        </w:rPr>
        <w:t>[Zaliczenie komisyjne]</w:t>
      </w:r>
      <w:bookmarkEnd w:id="39"/>
    </w:p>
    <w:p w14:paraId="1E42EAA0" w14:textId="77777777" w:rsidR="00436D71" w:rsidRPr="00135873" w:rsidRDefault="00C36537" w:rsidP="00E33736">
      <w:pPr>
        <w:pStyle w:val="Akapitzlist"/>
        <w:numPr>
          <w:ilvl w:val="0"/>
          <w:numId w:val="3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przypadku</w:t>
      </w:r>
      <w:r w:rsidR="00436D71" w:rsidRPr="00135873">
        <w:rPr>
          <w:rFonts w:ascii="Times New Roman" w:hAnsi="Times New Roman"/>
          <w:color w:val="000000"/>
          <w:sz w:val="24"/>
          <w:szCs w:val="24"/>
        </w:rPr>
        <w:t>:</w:t>
      </w:r>
    </w:p>
    <w:p w14:paraId="082FAF88" w14:textId="77777777" w:rsidR="00436D71" w:rsidRPr="00135873" w:rsidRDefault="00C36537" w:rsidP="00EE6B39">
      <w:pPr>
        <w:pStyle w:val="Akapitzlist"/>
        <w:numPr>
          <w:ilvl w:val="0"/>
          <w:numId w:val="72"/>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niezaliczenia modułu przez studenta w trybie określonym w § 2</w:t>
      </w:r>
      <w:r w:rsidR="00BB5EA6" w:rsidRPr="00135873">
        <w:rPr>
          <w:rFonts w:ascii="Times New Roman" w:hAnsi="Times New Roman"/>
          <w:color w:val="000000"/>
          <w:sz w:val="24"/>
          <w:szCs w:val="24"/>
        </w:rPr>
        <w:t>5</w:t>
      </w:r>
      <w:r w:rsidR="00436D71" w:rsidRPr="00135873">
        <w:rPr>
          <w:rFonts w:ascii="Times New Roman" w:hAnsi="Times New Roman"/>
          <w:color w:val="000000"/>
          <w:sz w:val="24"/>
          <w:szCs w:val="24"/>
        </w:rPr>
        <w:t xml:space="preserve"> lub </w:t>
      </w:r>
    </w:p>
    <w:p w14:paraId="286D98C0" w14:textId="77777777" w:rsidR="00436D71" w:rsidRPr="00135873" w:rsidRDefault="00436D71" w:rsidP="00EE6B39">
      <w:pPr>
        <w:pStyle w:val="Akapitzlist"/>
        <w:numPr>
          <w:ilvl w:val="0"/>
          <w:numId w:val="72"/>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gdy istnieje </w:t>
      </w:r>
      <w:r w:rsidR="00CD51D5">
        <w:rPr>
          <w:rFonts w:ascii="Times New Roman" w:hAnsi="Times New Roman"/>
          <w:color w:val="000000"/>
          <w:sz w:val="24"/>
          <w:szCs w:val="24"/>
        </w:rPr>
        <w:t xml:space="preserve">prawdopodobieństwo wystąpienia </w:t>
      </w:r>
      <w:r w:rsidRPr="00135873">
        <w:rPr>
          <w:rFonts w:ascii="Times New Roman" w:hAnsi="Times New Roman"/>
          <w:color w:val="000000"/>
          <w:sz w:val="24"/>
          <w:szCs w:val="24"/>
        </w:rPr>
        <w:t>nieprawidłowości w toku przeprowadzania zaliczenia modułu,</w:t>
      </w:r>
    </w:p>
    <w:p w14:paraId="0F89B4E7" w14:textId="77777777" w:rsidR="00BB5EA6" w:rsidRPr="00135873" w:rsidRDefault="00BF464F" w:rsidP="00436D71">
      <w:pPr>
        <w:spacing w:after="60"/>
        <w:ind w:left="284"/>
        <w:jc w:val="both"/>
        <w:rPr>
          <w:rFonts w:ascii="Times New Roman" w:hAnsi="Times New Roman"/>
          <w:color w:val="000000"/>
          <w:sz w:val="24"/>
          <w:szCs w:val="24"/>
        </w:rPr>
      </w:pPr>
      <w:r w:rsidRPr="00135873">
        <w:rPr>
          <w:rFonts w:ascii="Times New Roman" w:hAnsi="Times New Roman"/>
          <w:bCs/>
          <w:color w:val="000000"/>
          <w:sz w:val="24"/>
          <w:szCs w:val="24"/>
        </w:rPr>
        <w:t>–</w:t>
      </w:r>
      <w:r w:rsidR="00436D71"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może być</w:t>
      </w:r>
      <w:r w:rsidR="00BB5EA6"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on zaliczony komisyjnie</w:t>
      </w:r>
      <w:r w:rsidR="00B51394" w:rsidRPr="00135873">
        <w:rPr>
          <w:rFonts w:ascii="Times New Roman" w:hAnsi="Times New Roman"/>
          <w:color w:val="000000"/>
          <w:sz w:val="24"/>
          <w:szCs w:val="24"/>
        </w:rPr>
        <w:t>. O przeprowadzeniu zaliczenia komisyjnego decyduje prodziekan</w:t>
      </w:r>
      <w:r w:rsidR="00C36537" w:rsidRPr="00135873">
        <w:rPr>
          <w:rFonts w:ascii="Times New Roman" w:hAnsi="Times New Roman"/>
          <w:color w:val="000000"/>
          <w:sz w:val="24"/>
          <w:szCs w:val="24"/>
        </w:rPr>
        <w:t xml:space="preserve"> na umotywowany, pisemny</w:t>
      </w:r>
      <w:r w:rsidR="004159EE"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wniosek studenta złożony w terminie 7 dni od daty ogłoszenia wyników zaliczeń modułu,</w:t>
      </w:r>
      <w:r w:rsidR="004159EE"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 xml:space="preserve">lub z inicjatywy własnej </w:t>
      </w:r>
      <w:r w:rsidR="00B51394" w:rsidRPr="00135873">
        <w:rPr>
          <w:rFonts w:ascii="Times New Roman" w:hAnsi="Times New Roman"/>
          <w:color w:val="000000"/>
          <w:sz w:val="24"/>
          <w:szCs w:val="24"/>
        </w:rPr>
        <w:t>prod</w:t>
      </w:r>
      <w:r w:rsidR="00C36537" w:rsidRPr="00135873">
        <w:rPr>
          <w:rFonts w:ascii="Times New Roman" w:hAnsi="Times New Roman"/>
          <w:color w:val="000000"/>
          <w:sz w:val="24"/>
          <w:szCs w:val="24"/>
        </w:rPr>
        <w:t>ziekana.</w:t>
      </w:r>
    </w:p>
    <w:p w14:paraId="30EDA968" w14:textId="77777777" w:rsidR="00493E7E" w:rsidRPr="00135873" w:rsidRDefault="00C36537" w:rsidP="00E33736">
      <w:pPr>
        <w:pStyle w:val="Akapitzlist"/>
        <w:numPr>
          <w:ilvl w:val="0"/>
          <w:numId w:val="3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Zaliczenie komisyjne odbywa się przed komisją powołaną przez </w:t>
      </w:r>
      <w:r w:rsidR="008B22BC" w:rsidRPr="00135873">
        <w:rPr>
          <w:rFonts w:ascii="Times New Roman" w:hAnsi="Times New Roman"/>
          <w:color w:val="000000"/>
          <w:sz w:val="24"/>
          <w:szCs w:val="24"/>
        </w:rPr>
        <w:t>prod</w:t>
      </w:r>
      <w:r w:rsidRPr="00135873">
        <w:rPr>
          <w:rFonts w:ascii="Times New Roman" w:hAnsi="Times New Roman"/>
          <w:color w:val="000000"/>
          <w:sz w:val="24"/>
          <w:szCs w:val="24"/>
        </w:rPr>
        <w:t xml:space="preserve">ziekana, w ciągu </w:t>
      </w:r>
      <w:r w:rsidR="00EE6B39">
        <w:rPr>
          <w:rFonts w:ascii="Times New Roman" w:hAnsi="Times New Roman"/>
          <w:color w:val="000000"/>
          <w:sz w:val="24"/>
          <w:szCs w:val="24"/>
        </w:rPr>
        <w:br/>
      </w:r>
      <w:r w:rsidRPr="00135873">
        <w:rPr>
          <w:rFonts w:ascii="Times New Roman" w:hAnsi="Times New Roman"/>
          <w:color w:val="000000"/>
          <w:sz w:val="24"/>
          <w:szCs w:val="24"/>
        </w:rPr>
        <w:t>2 tygodni</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od daty złożenia wniosku. W skład komisji wchodzą 4 osoby: </w:t>
      </w:r>
    </w:p>
    <w:p w14:paraId="2888CA0F" w14:textId="77777777" w:rsidR="00493E7E" w:rsidRPr="00135873" w:rsidRDefault="00493E7E" w:rsidP="00EE6B39">
      <w:pPr>
        <w:pStyle w:val="Akapitzlist"/>
        <w:numPr>
          <w:ilvl w:val="0"/>
          <w:numId w:val="67"/>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p</w:t>
      </w:r>
      <w:r w:rsidR="008B22BC" w:rsidRPr="00135873">
        <w:rPr>
          <w:rFonts w:ascii="Times New Roman" w:hAnsi="Times New Roman"/>
          <w:color w:val="000000"/>
          <w:sz w:val="24"/>
          <w:szCs w:val="24"/>
        </w:rPr>
        <w:t>rod</w:t>
      </w:r>
      <w:r w:rsidR="00C36537" w:rsidRPr="00135873">
        <w:rPr>
          <w:rFonts w:ascii="Times New Roman" w:hAnsi="Times New Roman"/>
          <w:color w:val="000000"/>
          <w:sz w:val="24"/>
          <w:szCs w:val="24"/>
        </w:rPr>
        <w:t>ziekan</w:t>
      </w:r>
      <w:r w:rsidRPr="00135873">
        <w:rPr>
          <w:rFonts w:ascii="Times New Roman" w:hAnsi="Times New Roman"/>
          <w:color w:val="000000"/>
          <w:sz w:val="24"/>
          <w:szCs w:val="24"/>
        </w:rPr>
        <w:t xml:space="preserve"> </w:t>
      </w:r>
      <w:r w:rsidR="00BF464F" w:rsidRPr="00135873">
        <w:rPr>
          <w:rFonts w:ascii="Times New Roman" w:hAnsi="Times New Roman"/>
          <w:bCs/>
          <w:color w:val="000000"/>
          <w:sz w:val="24"/>
          <w:szCs w:val="24"/>
        </w:rPr>
        <w:t>–</w:t>
      </w:r>
      <w:r w:rsidR="00C36537" w:rsidRPr="00135873">
        <w:rPr>
          <w:rFonts w:ascii="Times New Roman" w:hAnsi="Times New Roman"/>
          <w:color w:val="000000"/>
          <w:sz w:val="24"/>
          <w:szCs w:val="24"/>
        </w:rPr>
        <w:t xml:space="preserve"> jako przewodniczący</w:t>
      </w:r>
      <w:r w:rsidR="004159EE"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komisji</w:t>
      </w:r>
      <w:r w:rsidRPr="00135873">
        <w:rPr>
          <w:rFonts w:ascii="Times New Roman" w:hAnsi="Times New Roman"/>
          <w:color w:val="000000"/>
          <w:sz w:val="24"/>
          <w:szCs w:val="24"/>
        </w:rPr>
        <w:t>;</w:t>
      </w:r>
      <w:r w:rsidR="00C36537" w:rsidRPr="00135873">
        <w:rPr>
          <w:rFonts w:ascii="Times New Roman" w:hAnsi="Times New Roman"/>
          <w:color w:val="000000"/>
          <w:sz w:val="24"/>
          <w:szCs w:val="24"/>
        </w:rPr>
        <w:t xml:space="preserve"> </w:t>
      </w:r>
    </w:p>
    <w:p w14:paraId="22BC5BAC" w14:textId="77777777" w:rsidR="00493E7E" w:rsidRPr="00135873" w:rsidRDefault="00C36537" w:rsidP="00EE6B39">
      <w:pPr>
        <w:pStyle w:val="Akapitzlist"/>
        <w:numPr>
          <w:ilvl w:val="0"/>
          <w:numId w:val="67"/>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dwóch nauczycieli akademickich, w tym przynajmniej jeden specjalista z zakresu</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modułu objętego zaliczeniem lub modułów pokrewnych</w:t>
      </w:r>
      <w:r w:rsidR="00493E7E" w:rsidRPr="00135873">
        <w:rPr>
          <w:rFonts w:ascii="Times New Roman" w:hAnsi="Times New Roman"/>
          <w:color w:val="000000"/>
          <w:sz w:val="24"/>
          <w:szCs w:val="24"/>
        </w:rPr>
        <w:t>;</w:t>
      </w:r>
      <w:r w:rsidR="00BB5EA6" w:rsidRPr="00135873">
        <w:rPr>
          <w:rFonts w:ascii="Times New Roman" w:hAnsi="Times New Roman"/>
          <w:color w:val="000000"/>
          <w:sz w:val="24"/>
          <w:szCs w:val="24"/>
        </w:rPr>
        <w:t> </w:t>
      </w:r>
    </w:p>
    <w:p w14:paraId="2F158E22" w14:textId="77777777" w:rsidR="00BB5EA6" w:rsidRPr="00135873" w:rsidRDefault="00C36537" w:rsidP="00EE6B39">
      <w:pPr>
        <w:pStyle w:val="Akapitzlist"/>
        <w:numPr>
          <w:ilvl w:val="0"/>
          <w:numId w:val="67"/>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przedstawiciel samorządu studen</w:t>
      </w:r>
      <w:r w:rsidR="008B22BC" w:rsidRPr="00135873">
        <w:rPr>
          <w:rFonts w:ascii="Times New Roman" w:hAnsi="Times New Roman"/>
          <w:color w:val="000000"/>
          <w:sz w:val="24"/>
          <w:szCs w:val="24"/>
        </w:rPr>
        <w:t>ckiego</w:t>
      </w:r>
      <w:r w:rsidRPr="00135873">
        <w:rPr>
          <w:rFonts w:ascii="Times New Roman" w:hAnsi="Times New Roman"/>
          <w:color w:val="000000"/>
          <w:sz w:val="24"/>
          <w:szCs w:val="24"/>
        </w:rPr>
        <w:t>.</w:t>
      </w:r>
      <w:r w:rsidR="00BB5EA6" w:rsidRPr="00135873">
        <w:rPr>
          <w:rFonts w:ascii="Times New Roman" w:hAnsi="Times New Roman"/>
          <w:color w:val="000000"/>
          <w:sz w:val="24"/>
          <w:szCs w:val="24"/>
        </w:rPr>
        <w:t xml:space="preserve"> </w:t>
      </w:r>
    </w:p>
    <w:p w14:paraId="68FA6E1D" w14:textId="77777777" w:rsidR="00BB5EA6" w:rsidRPr="00135873" w:rsidRDefault="00C36537" w:rsidP="00E33736">
      <w:pPr>
        <w:pStyle w:val="Akapitzlist"/>
        <w:numPr>
          <w:ilvl w:val="0"/>
          <w:numId w:val="3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Komisyjne zaliczenie modułu weryfikuje osiągnięcie przez studenta zakładanych dla tego</w:t>
      </w:r>
      <w:r w:rsidR="00BB5EA6"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modułu efektów </w:t>
      </w:r>
      <w:r w:rsidR="000023B7" w:rsidRPr="00135873">
        <w:rPr>
          <w:rFonts w:ascii="Times New Roman" w:hAnsi="Times New Roman"/>
          <w:color w:val="000000"/>
          <w:sz w:val="24"/>
          <w:szCs w:val="24"/>
        </w:rPr>
        <w:t xml:space="preserve">uczenia się </w:t>
      </w:r>
      <w:r w:rsidRPr="00135873">
        <w:rPr>
          <w:rFonts w:ascii="Times New Roman" w:hAnsi="Times New Roman"/>
          <w:color w:val="000000"/>
          <w:sz w:val="24"/>
          <w:szCs w:val="24"/>
        </w:rPr>
        <w:t>i może polegać na komisyjnym sprawdzeniu prac będących</w:t>
      </w:r>
      <w:r w:rsidR="000023B7" w:rsidRPr="00135873">
        <w:rPr>
          <w:rFonts w:ascii="Times New Roman" w:hAnsi="Times New Roman"/>
          <w:color w:val="000000"/>
          <w:sz w:val="24"/>
          <w:szCs w:val="24"/>
        </w:rPr>
        <w:t xml:space="preserve"> </w:t>
      </w:r>
      <w:r w:rsidRPr="00135873">
        <w:rPr>
          <w:rFonts w:ascii="Times New Roman" w:hAnsi="Times New Roman"/>
          <w:color w:val="000000"/>
          <w:sz w:val="24"/>
          <w:szCs w:val="24"/>
        </w:rPr>
        <w:t>podstawą zaliczenia.</w:t>
      </w:r>
    </w:p>
    <w:p w14:paraId="6A5F3E7A" w14:textId="77777777" w:rsidR="00BB5EA6" w:rsidRPr="00135873" w:rsidRDefault="00C36537" w:rsidP="00E33736">
      <w:pPr>
        <w:pStyle w:val="Akapitzlist"/>
        <w:numPr>
          <w:ilvl w:val="0"/>
          <w:numId w:val="3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Termin, tryb i przebieg zaliczenia komisyjnego, uwzględniając zawarte w </w:t>
      </w:r>
      <w:r w:rsidR="00493E7E" w:rsidRPr="00135873">
        <w:rPr>
          <w:rFonts w:ascii="Times New Roman" w:hAnsi="Times New Roman"/>
          <w:color w:val="000000"/>
          <w:sz w:val="24"/>
          <w:szCs w:val="24"/>
        </w:rPr>
        <w:t>sylabusie</w:t>
      </w:r>
      <w:r w:rsidR="00BB5EA6"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metody weryfikacji zakładanych efektów </w:t>
      </w:r>
      <w:r w:rsidR="000023B7"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ustala </w:t>
      </w:r>
      <w:r w:rsidR="008B22BC" w:rsidRPr="00135873">
        <w:rPr>
          <w:rFonts w:ascii="Times New Roman" w:hAnsi="Times New Roman"/>
          <w:color w:val="000000"/>
          <w:sz w:val="24"/>
          <w:szCs w:val="24"/>
        </w:rPr>
        <w:t>prod</w:t>
      </w:r>
      <w:r w:rsidRPr="00135873">
        <w:rPr>
          <w:rFonts w:ascii="Times New Roman" w:hAnsi="Times New Roman"/>
          <w:color w:val="000000"/>
          <w:sz w:val="24"/>
          <w:szCs w:val="24"/>
        </w:rPr>
        <w:t>ziekan w porozumieniu</w:t>
      </w:r>
      <w:r w:rsidR="000023B7"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Pr="00135873">
        <w:rPr>
          <w:rFonts w:ascii="Times New Roman" w:hAnsi="Times New Roman"/>
          <w:color w:val="000000"/>
          <w:sz w:val="24"/>
          <w:szCs w:val="24"/>
        </w:rPr>
        <w:t xml:space="preserve">z członkami komisji. </w:t>
      </w:r>
      <w:r w:rsidR="008B22BC" w:rsidRPr="00135873">
        <w:rPr>
          <w:rFonts w:ascii="Times New Roman" w:hAnsi="Times New Roman"/>
          <w:color w:val="000000"/>
          <w:sz w:val="24"/>
          <w:szCs w:val="24"/>
        </w:rPr>
        <w:t>Prod</w:t>
      </w:r>
      <w:r w:rsidRPr="00135873">
        <w:rPr>
          <w:rFonts w:ascii="Times New Roman" w:hAnsi="Times New Roman"/>
          <w:color w:val="000000"/>
          <w:sz w:val="24"/>
          <w:szCs w:val="24"/>
        </w:rPr>
        <w:t>ziekan może zasięgnąć opinii osoby odpowiedzialnej za moduł</w:t>
      </w:r>
      <w:r w:rsidR="000023B7"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 sprawie metod weryfikacji efektów </w:t>
      </w:r>
      <w:r w:rsidR="000023B7" w:rsidRPr="00135873">
        <w:rPr>
          <w:rFonts w:ascii="Times New Roman" w:hAnsi="Times New Roman"/>
          <w:color w:val="000000"/>
          <w:sz w:val="24"/>
          <w:szCs w:val="24"/>
        </w:rPr>
        <w:t>uczenia się</w:t>
      </w:r>
      <w:r w:rsidRPr="00135873">
        <w:rPr>
          <w:rFonts w:ascii="Times New Roman" w:hAnsi="Times New Roman"/>
          <w:color w:val="000000"/>
          <w:sz w:val="24"/>
          <w:szCs w:val="24"/>
        </w:rPr>
        <w:t xml:space="preserve"> zakładanych dla modułu, z którego zaliczenie</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komisyjne będzie przeprowadzone.</w:t>
      </w:r>
    </w:p>
    <w:p w14:paraId="62ECB665" w14:textId="77777777" w:rsidR="00E85386" w:rsidRPr="00135873" w:rsidRDefault="00C36537" w:rsidP="00E33736">
      <w:pPr>
        <w:pStyle w:val="Akapitzlist"/>
        <w:numPr>
          <w:ilvl w:val="0"/>
          <w:numId w:val="3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zaliczeniu komisyjnym mogą brać udział w charakterze obserwatorów: osoba</w:t>
      </w:r>
      <w:r w:rsidR="00BB5EA6"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odpowiedzialna za moduł oraz osoba wskazana przez studenta. Student informuje </w:t>
      </w:r>
      <w:r w:rsidR="008B22BC" w:rsidRPr="00135873">
        <w:rPr>
          <w:rFonts w:ascii="Times New Roman" w:hAnsi="Times New Roman"/>
          <w:color w:val="000000"/>
          <w:sz w:val="24"/>
          <w:szCs w:val="24"/>
        </w:rPr>
        <w:t>prod</w:t>
      </w:r>
      <w:r w:rsidRPr="00135873">
        <w:rPr>
          <w:rFonts w:ascii="Times New Roman" w:hAnsi="Times New Roman"/>
          <w:color w:val="000000"/>
          <w:sz w:val="24"/>
          <w:szCs w:val="24"/>
        </w:rPr>
        <w:t>ziekana</w:t>
      </w:r>
      <w:r w:rsidR="00BB5EA6" w:rsidRPr="00135873">
        <w:rPr>
          <w:rFonts w:ascii="Times New Roman" w:hAnsi="Times New Roman"/>
          <w:color w:val="000000"/>
          <w:sz w:val="24"/>
          <w:szCs w:val="24"/>
        </w:rPr>
        <w:t xml:space="preserve"> </w:t>
      </w:r>
      <w:r w:rsidRPr="00135873">
        <w:rPr>
          <w:rFonts w:ascii="Times New Roman" w:hAnsi="Times New Roman"/>
          <w:color w:val="000000"/>
          <w:sz w:val="24"/>
          <w:szCs w:val="24"/>
        </w:rPr>
        <w:t>o wyborze obserwatora we wniosku o przeprowadzenie zaliczenia komisyjnego.</w:t>
      </w:r>
      <w:r w:rsidR="00AA42D9" w:rsidRPr="00AA42D9">
        <w:rPr>
          <w:rFonts w:ascii="Times New Roman" w:hAnsi="Times New Roman"/>
          <w:color w:val="000000"/>
          <w:sz w:val="24"/>
          <w:szCs w:val="24"/>
        </w:rPr>
        <w:t xml:space="preserve"> </w:t>
      </w:r>
      <w:r w:rsidR="00AA42D9">
        <w:rPr>
          <w:rFonts w:ascii="Times New Roman" w:hAnsi="Times New Roman"/>
          <w:color w:val="000000"/>
          <w:sz w:val="24"/>
          <w:szCs w:val="24"/>
        </w:rPr>
        <w:t>Przepisy § 24 ust. 1</w:t>
      </w:r>
      <w:r w:rsidR="003F55F7">
        <w:rPr>
          <w:rFonts w:ascii="Times New Roman" w:hAnsi="Times New Roman"/>
          <w:color w:val="000000"/>
          <w:sz w:val="24"/>
          <w:szCs w:val="24"/>
        </w:rPr>
        <w:t>4</w:t>
      </w:r>
      <w:r w:rsidR="00AA42D9">
        <w:rPr>
          <w:rFonts w:ascii="Times New Roman" w:hAnsi="Times New Roman"/>
          <w:color w:val="000000"/>
          <w:sz w:val="24"/>
          <w:szCs w:val="24"/>
        </w:rPr>
        <w:t xml:space="preserve"> stosuje się</w:t>
      </w:r>
      <w:r w:rsidR="00AA42D9" w:rsidRPr="001238FE">
        <w:rPr>
          <w:rFonts w:ascii="Times New Roman" w:hAnsi="Times New Roman"/>
          <w:color w:val="000000"/>
          <w:sz w:val="24"/>
          <w:szCs w:val="24"/>
        </w:rPr>
        <w:t xml:space="preserve"> </w:t>
      </w:r>
      <w:r w:rsidR="00AA42D9">
        <w:rPr>
          <w:rFonts w:ascii="Times New Roman" w:hAnsi="Times New Roman"/>
          <w:color w:val="000000"/>
          <w:sz w:val="24"/>
          <w:szCs w:val="24"/>
        </w:rPr>
        <w:t>odpowiednio.</w:t>
      </w:r>
    </w:p>
    <w:p w14:paraId="2E1E25FF" w14:textId="77777777" w:rsidR="00BB5EA6" w:rsidRPr="00135873" w:rsidRDefault="00E85386" w:rsidP="00E33736">
      <w:pPr>
        <w:pStyle w:val="Akapitzlist"/>
        <w:numPr>
          <w:ilvl w:val="0"/>
          <w:numId w:val="3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O </w:t>
      </w:r>
      <w:r w:rsidR="00C36537" w:rsidRPr="00135873">
        <w:rPr>
          <w:rFonts w:ascii="Times New Roman" w:hAnsi="Times New Roman"/>
          <w:color w:val="000000"/>
          <w:sz w:val="24"/>
          <w:szCs w:val="24"/>
        </w:rPr>
        <w:t>wyniku zaliczenia decyduje</w:t>
      </w:r>
      <w:r w:rsidR="00493E7E" w:rsidRPr="00135873">
        <w:rPr>
          <w:rFonts w:ascii="Times New Roman" w:hAnsi="Times New Roman"/>
          <w:color w:val="000000"/>
          <w:sz w:val="24"/>
          <w:szCs w:val="24"/>
        </w:rPr>
        <w:t xml:space="preserve"> zwykła</w:t>
      </w:r>
      <w:r w:rsidR="00C36537" w:rsidRPr="00135873">
        <w:rPr>
          <w:rFonts w:ascii="Times New Roman" w:hAnsi="Times New Roman"/>
          <w:color w:val="000000"/>
          <w:sz w:val="24"/>
          <w:szCs w:val="24"/>
        </w:rPr>
        <w:t xml:space="preserve"> większość głosów członków komisji</w:t>
      </w:r>
      <w:r w:rsidR="00493E7E" w:rsidRPr="00135873">
        <w:rPr>
          <w:rFonts w:ascii="Times New Roman" w:hAnsi="Times New Roman"/>
          <w:color w:val="000000"/>
          <w:sz w:val="24"/>
          <w:szCs w:val="24"/>
        </w:rPr>
        <w:t>, przy czym</w:t>
      </w:r>
      <w:r w:rsidR="00C36537" w:rsidRPr="00135873">
        <w:rPr>
          <w:rFonts w:ascii="Times New Roman" w:hAnsi="Times New Roman"/>
          <w:color w:val="000000"/>
          <w:sz w:val="24"/>
          <w:szCs w:val="24"/>
        </w:rPr>
        <w:t xml:space="preserve"> </w:t>
      </w:r>
      <w:r w:rsidR="00EE6B39">
        <w:rPr>
          <w:rFonts w:ascii="Times New Roman" w:hAnsi="Times New Roman"/>
          <w:color w:val="000000"/>
          <w:sz w:val="24"/>
          <w:szCs w:val="24"/>
        </w:rPr>
        <w:br/>
      </w:r>
      <w:r w:rsidR="00C36537" w:rsidRPr="00135873">
        <w:rPr>
          <w:rFonts w:ascii="Times New Roman" w:hAnsi="Times New Roman"/>
          <w:color w:val="000000"/>
          <w:sz w:val="24"/>
          <w:szCs w:val="24"/>
        </w:rPr>
        <w:t>w przypadku rozbieżności</w:t>
      </w:r>
      <w:r w:rsidR="004159EE"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zdań członków komisji</w:t>
      </w:r>
      <w:r w:rsidR="00493E7E" w:rsidRPr="00135873">
        <w:rPr>
          <w:rFonts w:ascii="Times New Roman" w:hAnsi="Times New Roman"/>
          <w:color w:val="000000"/>
          <w:sz w:val="24"/>
          <w:szCs w:val="24"/>
        </w:rPr>
        <w:t xml:space="preserve"> i</w:t>
      </w:r>
      <w:r w:rsidR="00C36537" w:rsidRPr="00135873">
        <w:rPr>
          <w:rFonts w:ascii="Times New Roman" w:hAnsi="Times New Roman"/>
          <w:color w:val="000000"/>
          <w:sz w:val="24"/>
          <w:szCs w:val="24"/>
        </w:rPr>
        <w:t xml:space="preserve"> równej liczbie głosów</w:t>
      </w:r>
      <w:r w:rsidR="00493E7E" w:rsidRPr="00135873">
        <w:rPr>
          <w:rFonts w:ascii="Times New Roman" w:hAnsi="Times New Roman"/>
          <w:color w:val="000000"/>
          <w:sz w:val="24"/>
          <w:szCs w:val="24"/>
        </w:rPr>
        <w:t>,</w:t>
      </w:r>
      <w:r w:rsidR="00C36537" w:rsidRPr="00135873">
        <w:rPr>
          <w:rFonts w:ascii="Times New Roman" w:hAnsi="Times New Roman"/>
          <w:color w:val="000000"/>
          <w:sz w:val="24"/>
          <w:szCs w:val="24"/>
        </w:rPr>
        <w:t xml:space="preserve"> głos decydujący ma przewodniczący</w:t>
      </w:r>
      <w:r w:rsidR="008B22BC" w:rsidRPr="00135873">
        <w:rPr>
          <w:rFonts w:ascii="Times New Roman" w:hAnsi="Times New Roman"/>
          <w:color w:val="000000"/>
          <w:sz w:val="24"/>
          <w:szCs w:val="24"/>
        </w:rPr>
        <w:t xml:space="preserve"> komisji</w:t>
      </w:r>
      <w:r w:rsidR="00C36537" w:rsidRPr="00135873">
        <w:rPr>
          <w:rFonts w:ascii="Times New Roman" w:hAnsi="Times New Roman"/>
          <w:color w:val="000000"/>
          <w:sz w:val="24"/>
          <w:szCs w:val="24"/>
        </w:rPr>
        <w:t>.</w:t>
      </w:r>
      <w:r w:rsidR="000023B7"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Obserwatorzy nie mają prawa zadawania pytań i nie biorą udziału w głosowaniu.</w:t>
      </w:r>
    </w:p>
    <w:p w14:paraId="55A4714A" w14:textId="77777777" w:rsidR="00BB5EA6" w:rsidRPr="00135873" w:rsidRDefault="00C36537" w:rsidP="00E33736">
      <w:pPr>
        <w:pStyle w:val="Akapitzlist"/>
        <w:numPr>
          <w:ilvl w:val="0"/>
          <w:numId w:val="3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Z przebiegu zaliczenia komisyjnego sporządzany jest protokół.</w:t>
      </w:r>
    </w:p>
    <w:p w14:paraId="209B12EE" w14:textId="13AEB58C" w:rsidR="00BB5EA6" w:rsidRDefault="00C36537" w:rsidP="00E33736">
      <w:pPr>
        <w:pStyle w:val="Akapitzlist"/>
        <w:numPr>
          <w:ilvl w:val="0"/>
          <w:numId w:val="32"/>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przypadku nieuzyskania zaliczenia komisyjnego lub nieprzystąpienia do zaliczenia</w:t>
      </w:r>
      <w:r w:rsidR="00BB5EA6"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komisyjnego bez usprawiedliwienia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co jest równoznaczne z niezaliczeniem modułu</w:t>
      </w:r>
      <w:r w:rsidR="008672F9">
        <w:rPr>
          <w:rFonts w:ascii="Times New Roman" w:hAnsi="Times New Roman"/>
          <w:color w:val="000000"/>
          <w:sz w:val="24"/>
          <w:szCs w:val="24"/>
        </w:rPr>
        <w:t xml:space="preserve"> </w:t>
      </w:r>
      <w:r w:rsidR="008672F9">
        <w:rPr>
          <w:rFonts w:ascii="Times New Roman" w:hAnsi="Times New Roman"/>
          <w:color w:val="000000"/>
          <w:sz w:val="24"/>
          <w:szCs w:val="24"/>
        </w:rPr>
        <w:br/>
      </w:r>
      <w:r w:rsidR="008672F9" w:rsidRPr="00135873">
        <w:rPr>
          <w:rFonts w:ascii="Times New Roman" w:hAnsi="Times New Roman"/>
          <w:bCs/>
          <w:color w:val="000000"/>
          <w:sz w:val="24"/>
          <w:szCs w:val="24"/>
        </w:rPr>
        <w:t>–</w:t>
      </w:r>
      <w:r w:rsidRPr="00135873">
        <w:rPr>
          <w:rFonts w:ascii="Times New Roman" w:hAnsi="Times New Roman"/>
          <w:color w:val="000000"/>
          <w:sz w:val="24"/>
          <w:szCs w:val="24"/>
        </w:rPr>
        <w:t xml:space="preserve"> </w:t>
      </w:r>
      <w:r w:rsidR="008B22BC" w:rsidRPr="00135873">
        <w:rPr>
          <w:rFonts w:ascii="Times New Roman" w:hAnsi="Times New Roman"/>
          <w:color w:val="000000"/>
          <w:sz w:val="24"/>
          <w:szCs w:val="24"/>
        </w:rPr>
        <w:t>prod</w:t>
      </w:r>
      <w:r w:rsidRPr="00135873">
        <w:rPr>
          <w:rFonts w:ascii="Times New Roman" w:hAnsi="Times New Roman"/>
          <w:color w:val="000000"/>
          <w:sz w:val="24"/>
          <w:szCs w:val="24"/>
        </w:rPr>
        <w:t>ziekan</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może podjąć decyzję zgodnie z § 2</w:t>
      </w:r>
      <w:r w:rsidR="008B22BC" w:rsidRPr="00135873">
        <w:rPr>
          <w:rFonts w:ascii="Times New Roman" w:hAnsi="Times New Roman"/>
          <w:color w:val="000000"/>
          <w:sz w:val="24"/>
          <w:szCs w:val="24"/>
        </w:rPr>
        <w:t>8</w:t>
      </w:r>
      <w:r w:rsidRPr="00135873">
        <w:rPr>
          <w:rFonts w:ascii="Times New Roman" w:hAnsi="Times New Roman"/>
          <w:color w:val="000000"/>
          <w:sz w:val="24"/>
          <w:szCs w:val="24"/>
        </w:rPr>
        <w:t xml:space="preserve"> lub § 2</w:t>
      </w:r>
      <w:r w:rsidR="008B22BC" w:rsidRPr="00135873">
        <w:rPr>
          <w:rFonts w:ascii="Times New Roman" w:hAnsi="Times New Roman"/>
          <w:color w:val="000000"/>
          <w:sz w:val="24"/>
          <w:szCs w:val="24"/>
        </w:rPr>
        <w:t>9</w:t>
      </w:r>
      <w:r w:rsidRPr="00135873">
        <w:rPr>
          <w:rFonts w:ascii="Times New Roman" w:hAnsi="Times New Roman"/>
          <w:color w:val="000000"/>
          <w:sz w:val="24"/>
          <w:szCs w:val="24"/>
        </w:rPr>
        <w:t>.</w:t>
      </w:r>
      <w:r w:rsidR="00BB5EA6" w:rsidRPr="00135873">
        <w:rPr>
          <w:rFonts w:ascii="Times New Roman" w:hAnsi="Times New Roman"/>
          <w:color w:val="000000"/>
          <w:sz w:val="24"/>
          <w:szCs w:val="24"/>
        </w:rPr>
        <w:t xml:space="preserve"> </w:t>
      </w:r>
    </w:p>
    <w:p w14:paraId="307772EF" w14:textId="718101B4" w:rsidR="00226D29" w:rsidRDefault="00226D29" w:rsidP="00226D29">
      <w:pPr>
        <w:pStyle w:val="Akapitzlist"/>
        <w:spacing w:after="60"/>
        <w:ind w:left="284"/>
        <w:jc w:val="both"/>
        <w:rPr>
          <w:rFonts w:ascii="Times New Roman" w:hAnsi="Times New Roman"/>
          <w:color w:val="000000"/>
          <w:sz w:val="24"/>
          <w:szCs w:val="24"/>
        </w:rPr>
      </w:pPr>
    </w:p>
    <w:p w14:paraId="7D2B5025" w14:textId="759B04E4" w:rsidR="00226D29" w:rsidRDefault="00226D29" w:rsidP="00226D29">
      <w:pPr>
        <w:pStyle w:val="Akapitzlist"/>
        <w:spacing w:after="60"/>
        <w:ind w:left="284"/>
        <w:jc w:val="both"/>
        <w:rPr>
          <w:rFonts w:ascii="Times New Roman" w:hAnsi="Times New Roman"/>
          <w:color w:val="000000"/>
          <w:sz w:val="24"/>
          <w:szCs w:val="24"/>
        </w:rPr>
      </w:pPr>
    </w:p>
    <w:p w14:paraId="5717A027" w14:textId="77777777" w:rsidR="00226D29" w:rsidRPr="00226D29" w:rsidRDefault="00226D29" w:rsidP="00226D29">
      <w:pPr>
        <w:spacing w:after="60"/>
        <w:jc w:val="both"/>
        <w:rPr>
          <w:rFonts w:ascii="Times New Roman" w:hAnsi="Times New Roman"/>
          <w:color w:val="000000"/>
          <w:sz w:val="24"/>
          <w:szCs w:val="24"/>
        </w:rPr>
      </w:pPr>
    </w:p>
    <w:p w14:paraId="7831EF47" w14:textId="77777777" w:rsidR="004159EE" w:rsidRPr="00135873" w:rsidRDefault="005756CF" w:rsidP="000816E6">
      <w:pPr>
        <w:pStyle w:val="Nagwek1"/>
        <w:rPr>
          <w:rFonts w:ascii="Times New Roman" w:hAnsi="Times New Roman" w:cs="Times New Roman"/>
          <w:sz w:val="24"/>
          <w:szCs w:val="24"/>
        </w:rPr>
      </w:pPr>
      <w:bookmarkStart w:id="40" w:name="_Toc3932107"/>
      <w:bookmarkStart w:id="41" w:name="_Toc6489639"/>
      <w:r w:rsidRPr="00135873">
        <w:rPr>
          <w:rFonts w:ascii="Times New Roman" w:hAnsi="Times New Roman" w:cs="Times New Roman"/>
          <w:sz w:val="24"/>
          <w:szCs w:val="24"/>
        </w:rPr>
        <w:lastRenderedPageBreak/>
        <w:t xml:space="preserve">Rozdział </w:t>
      </w:r>
      <w:r w:rsidR="00C36537" w:rsidRPr="00135873">
        <w:rPr>
          <w:rFonts w:ascii="Times New Roman" w:hAnsi="Times New Roman" w:cs="Times New Roman"/>
          <w:sz w:val="24"/>
          <w:szCs w:val="24"/>
        </w:rPr>
        <w:t>VII. Powtarzanie zajęć</w:t>
      </w:r>
      <w:bookmarkEnd w:id="40"/>
      <w:bookmarkEnd w:id="41"/>
    </w:p>
    <w:p w14:paraId="2EB56730" w14:textId="77777777" w:rsidR="00E85386" w:rsidRPr="00135873" w:rsidRDefault="00E85386" w:rsidP="001657C7">
      <w:pPr>
        <w:spacing w:after="60"/>
        <w:jc w:val="center"/>
        <w:rPr>
          <w:rFonts w:ascii="Times New Roman" w:hAnsi="Times New Roman"/>
          <w:b/>
          <w:bCs/>
          <w:color w:val="000000"/>
          <w:sz w:val="24"/>
          <w:szCs w:val="24"/>
        </w:rPr>
      </w:pPr>
    </w:p>
    <w:p w14:paraId="0044619A" w14:textId="77777777" w:rsidR="00BB5EA6" w:rsidRPr="00135873" w:rsidRDefault="00C36537" w:rsidP="000816E6">
      <w:pPr>
        <w:pStyle w:val="Nagwek2"/>
        <w:rPr>
          <w:rFonts w:ascii="Times New Roman" w:hAnsi="Times New Roman" w:cs="Times New Roman"/>
          <w:sz w:val="24"/>
          <w:szCs w:val="24"/>
        </w:rPr>
      </w:pPr>
      <w:bookmarkStart w:id="42" w:name="_Toc6489640"/>
      <w:r w:rsidRPr="00135873">
        <w:rPr>
          <w:rFonts w:ascii="Times New Roman" w:hAnsi="Times New Roman" w:cs="Times New Roman"/>
          <w:sz w:val="24"/>
          <w:szCs w:val="24"/>
        </w:rPr>
        <w:t>§ 2</w:t>
      </w:r>
      <w:r w:rsidR="00907DEA" w:rsidRPr="00135873">
        <w:rPr>
          <w:rFonts w:ascii="Times New Roman" w:hAnsi="Times New Roman" w:cs="Times New Roman"/>
          <w:sz w:val="24"/>
          <w:szCs w:val="24"/>
        </w:rPr>
        <w:t>8</w:t>
      </w:r>
      <w:r w:rsidR="00E85386" w:rsidRPr="00135873">
        <w:rPr>
          <w:rFonts w:ascii="Times New Roman" w:hAnsi="Times New Roman" w:cs="Times New Roman"/>
          <w:sz w:val="24"/>
          <w:szCs w:val="24"/>
        </w:rPr>
        <w:t xml:space="preserve">. </w:t>
      </w:r>
      <w:r w:rsidR="00BB5EA6" w:rsidRPr="00135873">
        <w:rPr>
          <w:rFonts w:ascii="Times New Roman" w:hAnsi="Times New Roman" w:cs="Times New Roman"/>
          <w:sz w:val="24"/>
          <w:szCs w:val="24"/>
        </w:rPr>
        <w:t>[Wpis warunkowy</w:t>
      </w:r>
      <w:r w:rsidR="00907DEA" w:rsidRPr="00135873">
        <w:rPr>
          <w:rFonts w:ascii="Times New Roman" w:hAnsi="Times New Roman" w:cs="Times New Roman"/>
          <w:sz w:val="24"/>
          <w:szCs w:val="24"/>
        </w:rPr>
        <w:t>, powtarzanie semestru</w:t>
      </w:r>
      <w:r w:rsidR="00BB5EA6" w:rsidRPr="00135873">
        <w:rPr>
          <w:rFonts w:ascii="Times New Roman" w:hAnsi="Times New Roman" w:cs="Times New Roman"/>
          <w:sz w:val="24"/>
          <w:szCs w:val="24"/>
        </w:rPr>
        <w:t>]</w:t>
      </w:r>
      <w:bookmarkEnd w:id="42"/>
    </w:p>
    <w:p w14:paraId="5A60F728" w14:textId="77777777" w:rsidR="00907DEA" w:rsidRPr="00135873" w:rsidRDefault="00C36537" w:rsidP="00E33736">
      <w:pPr>
        <w:pStyle w:val="Akapitzlist"/>
        <w:numPr>
          <w:ilvl w:val="0"/>
          <w:numId w:val="34"/>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Student, który nie uzyskał określonej w programie dla danego okresu studiów wymaganej liczby</w:t>
      </w:r>
      <w:r w:rsidR="000023B7"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punktów ECTS lub nie uzyskał zaliczenia zajęć z wychowania fizycznego, może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na swój</w:t>
      </w:r>
      <w:r w:rsidR="000023B7"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pisemny wniosek złożony w terminie 7 dni po zakończeniu poprawkowej sesji zaliczeniowej </w:t>
      </w:r>
      <w:r w:rsidR="00BF464F" w:rsidRPr="00135873">
        <w:rPr>
          <w:rFonts w:ascii="Times New Roman" w:hAnsi="Times New Roman"/>
          <w:bCs/>
          <w:color w:val="000000"/>
          <w:sz w:val="24"/>
          <w:szCs w:val="24"/>
        </w:rPr>
        <w:t>–</w:t>
      </w:r>
      <w:r w:rsidR="000023B7"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uzyskać zgodę na warunkowy wpis na semestr </w:t>
      </w:r>
      <w:r w:rsidR="00150801">
        <w:rPr>
          <w:rFonts w:ascii="Times New Roman" w:hAnsi="Times New Roman"/>
          <w:color w:val="000000"/>
          <w:sz w:val="24"/>
          <w:szCs w:val="24"/>
        </w:rPr>
        <w:t>następny</w:t>
      </w:r>
      <w:r w:rsidRPr="00135873">
        <w:rPr>
          <w:rFonts w:ascii="Times New Roman" w:hAnsi="Times New Roman"/>
          <w:color w:val="000000"/>
          <w:sz w:val="24"/>
          <w:szCs w:val="24"/>
        </w:rPr>
        <w:t>, o ile dotychczasowy skumulowany</w:t>
      </w:r>
      <w:r w:rsidR="000023B7" w:rsidRPr="00135873">
        <w:rPr>
          <w:rFonts w:ascii="Times New Roman" w:hAnsi="Times New Roman"/>
          <w:color w:val="000000"/>
          <w:sz w:val="24"/>
          <w:szCs w:val="24"/>
        </w:rPr>
        <w:t xml:space="preserve"> </w:t>
      </w:r>
      <w:r w:rsidRPr="00135873">
        <w:rPr>
          <w:rFonts w:ascii="Times New Roman" w:hAnsi="Times New Roman"/>
          <w:color w:val="000000"/>
          <w:sz w:val="24"/>
          <w:szCs w:val="24"/>
        </w:rPr>
        <w:t>deficyt punktów ECTS nie przekracza:</w:t>
      </w:r>
    </w:p>
    <w:p w14:paraId="54F6ABCC" w14:textId="77777777" w:rsidR="00907DEA" w:rsidRPr="00135873" w:rsidRDefault="00C36537" w:rsidP="00E33736">
      <w:pPr>
        <w:pStyle w:val="Akapitzlist"/>
        <w:numPr>
          <w:ilvl w:val="0"/>
          <w:numId w:val="33"/>
        </w:numPr>
        <w:spacing w:after="60"/>
        <w:ind w:left="567" w:hanging="284"/>
        <w:jc w:val="both"/>
        <w:rPr>
          <w:rFonts w:ascii="Times New Roman" w:hAnsi="Times New Roman"/>
          <w:color w:val="000000"/>
          <w:sz w:val="24"/>
          <w:szCs w:val="24"/>
        </w:rPr>
      </w:pPr>
      <w:r w:rsidRPr="00135873">
        <w:rPr>
          <w:rFonts w:ascii="Times New Roman" w:hAnsi="Times New Roman"/>
          <w:color w:val="000000"/>
          <w:sz w:val="24"/>
          <w:szCs w:val="24"/>
        </w:rPr>
        <w:t xml:space="preserve">10 punktów ECTS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dla studentów </w:t>
      </w:r>
      <w:r w:rsidR="0066774B" w:rsidRPr="00135873">
        <w:rPr>
          <w:rFonts w:ascii="Times New Roman" w:hAnsi="Times New Roman"/>
          <w:color w:val="000000"/>
          <w:sz w:val="24"/>
          <w:szCs w:val="24"/>
        </w:rPr>
        <w:t>pierwszego</w:t>
      </w:r>
      <w:r w:rsidRPr="00135873">
        <w:rPr>
          <w:rFonts w:ascii="Times New Roman" w:hAnsi="Times New Roman"/>
          <w:color w:val="000000"/>
          <w:sz w:val="24"/>
          <w:szCs w:val="24"/>
        </w:rPr>
        <w:t xml:space="preserve"> roku;</w:t>
      </w:r>
    </w:p>
    <w:p w14:paraId="1629996A" w14:textId="77777777" w:rsidR="00907DEA" w:rsidRPr="00135873" w:rsidRDefault="00C36537" w:rsidP="00E33736">
      <w:pPr>
        <w:pStyle w:val="Akapitzlist"/>
        <w:numPr>
          <w:ilvl w:val="0"/>
          <w:numId w:val="33"/>
        </w:numPr>
        <w:spacing w:after="60"/>
        <w:ind w:left="567" w:hanging="284"/>
        <w:jc w:val="both"/>
        <w:rPr>
          <w:rFonts w:ascii="Times New Roman" w:hAnsi="Times New Roman"/>
          <w:color w:val="000000"/>
          <w:sz w:val="24"/>
          <w:szCs w:val="24"/>
        </w:rPr>
      </w:pPr>
      <w:r w:rsidRPr="00135873">
        <w:rPr>
          <w:rFonts w:ascii="Times New Roman" w:hAnsi="Times New Roman"/>
          <w:color w:val="000000"/>
          <w:sz w:val="24"/>
          <w:szCs w:val="24"/>
        </w:rPr>
        <w:t xml:space="preserve">12 punktów ECTS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dla studentów kolejnych lat.</w:t>
      </w:r>
    </w:p>
    <w:p w14:paraId="54EF24FD" w14:textId="537D62EB" w:rsidR="00907DEA" w:rsidRPr="00135873" w:rsidRDefault="00C36537" w:rsidP="00E33736">
      <w:pPr>
        <w:pStyle w:val="Akapitzlist"/>
        <w:numPr>
          <w:ilvl w:val="0"/>
          <w:numId w:val="34"/>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W trakcie realizacji semestrów, na które </w:t>
      </w:r>
      <w:r w:rsidR="00E0402A" w:rsidRPr="00135873">
        <w:rPr>
          <w:rFonts w:ascii="Times New Roman" w:hAnsi="Times New Roman"/>
          <w:color w:val="000000"/>
          <w:sz w:val="24"/>
          <w:szCs w:val="24"/>
        </w:rPr>
        <w:t xml:space="preserve">nastąpił wpis </w:t>
      </w:r>
      <w:r w:rsidR="00681ACC" w:rsidRPr="00135873">
        <w:rPr>
          <w:rFonts w:ascii="Times New Roman" w:hAnsi="Times New Roman"/>
          <w:color w:val="000000"/>
          <w:sz w:val="24"/>
          <w:szCs w:val="24"/>
        </w:rPr>
        <w:t>warunkowy</w:t>
      </w:r>
      <w:r w:rsidR="00907DEA" w:rsidRPr="00135873">
        <w:rPr>
          <w:rFonts w:ascii="Times New Roman" w:hAnsi="Times New Roman"/>
          <w:color w:val="000000"/>
          <w:sz w:val="24"/>
          <w:szCs w:val="24"/>
        </w:rPr>
        <w:t xml:space="preserve">, o którym mowa </w:t>
      </w:r>
      <w:r w:rsidR="006A4EF0">
        <w:rPr>
          <w:rFonts w:ascii="Times New Roman" w:hAnsi="Times New Roman"/>
          <w:color w:val="000000"/>
          <w:sz w:val="24"/>
          <w:szCs w:val="24"/>
        </w:rPr>
        <w:br/>
      </w:r>
      <w:r w:rsidR="00907DEA" w:rsidRPr="00135873">
        <w:rPr>
          <w:rFonts w:ascii="Times New Roman" w:hAnsi="Times New Roman"/>
          <w:color w:val="000000"/>
          <w:sz w:val="24"/>
          <w:szCs w:val="24"/>
        </w:rPr>
        <w:t>w ust. 1</w:t>
      </w:r>
      <w:r w:rsidRPr="00135873">
        <w:rPr>
          <w:rFonts w:ascii="Times New Roman" w:hAnsi="Times New Roman"/>
          <w:color w:val="000000"/>
          <w:sz w:val="24"/>
          <w:szCs w:val="24"/>
        </w:rPr>
        <w:t>, student zobowiązany</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jest do powtórzenia modułów, których niezaliczenie było powodem tej rejestracji. </w:t>
      </w:r>
      <w:r w:rsidR="008B22BC" w:rsidRPr="00135873">
        <w:rPr>
          <w:rFonts w:ascii="Times New Roman" w:hAnsi="Times New Roman"/>
          <w:color w:val="000000"/>
          <w:sz w:val="24"/>
          <w:szCs w:val="24"/>
        </w:rPr>
        <w:t>Prod</w:t>
      </w:r>
      <w:r w:rsidRPr="00135873">
        <w:rPr>
          <w:rFonts w:ascii="Times New Roman" w:hAnsi="Times New Roman"/>
          <w:color w:val="000000"/>
          <w:sz w:val="24"/>
          <w:szCs w:val="24"/>
        </w:rPr>
        <w:t>ziekan</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udzielając studentowi rejestracji warunkowej wyznacza terminy zaliczenia modułów</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powtarzanych.</w:t>
      </w:r>
      <w:r w:rsidR="00E14E25">
        <w:rPr>
          <w:rFonts w:ascii="Times New Roman" w:hAnsi="Times New Roman"/>
          <w:color w:val="000000"/>
          <w:sz w:val="24"/>
          <w:szCs w:val="24"/>
        </w:rPr>
        <w:t xml:space="preserve"> W przypadku niezaliczenia modułów powtarzanych student nie może uzyskać kolejnego </w:t>
      </w:r>
      <w:r w:rsidR="00E14E25" w:rsidRPr="00AB145F">
        <w:rPr>
          <w:rFonts w:ascii="Times New Roman" w:hAnsi="Times New Roman"/>
          <w:color w:val="000000"/>
          <w:sz w:val="24"/>
          <w:szCs w:val="24"/>
        </w:rPr>
        <w:t xml:space="preserve">wpisu warunkowego na następny semestr. Prodziekan może wówczas zastosować przepisy § 29 ust. </w:t>
      </w:r>
      <w:r w:rsidR="00D94152">
        <w:rPr>
          <w:rFonts w:ascii="Times New Roman" w:hAnsi="Times New Roman"/>
          <w:color w:val="000000"/>
          <w:sz w:val="24"/>
          <w:szCs w:val="24"/>
        </w:rPr>
        <w:t>5</w:t>
      </w:r>
      <w:r w:rsidR="00E14E25" w:rsidRPr="00AB145F">
        <w:rPr>
          <w:rFonts w:ascii="Times New Roman" w:hAnsi="Times New Roman"/>
          <w:color w:val="000000"/>
          <w:sz w:val="24"/>
          <w:szCs w:val="24"/>
        </w:rPr>
        <w:t xml:space="preserve"> pkt 2. </w:t>
      </w:r>
    </w:p>
    <w:p w14:paraId="756AE190" w14:textId="77777777" w:rsidR="00907DEA" w:rsidRPr="00135873" w:rsidRDefault="00C36537" w:rsidP="00E33736">
      <w:pPr>
        <w:pStyle w:val="Akapitzlist"/>
        <w:numPr>
          <w:ilvl w:val="0"/>
          <w:numId w:val="34"/>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Jeśli deficyt</w:t>
      </w:r>
      <w:r w:rsidR="0066774B" w:rsidRPr="00135873">
        <w:rPr>
          <w:rFonts w:ascii="Times New Roman" w:hAnsi="Times New Roman"/>
          <w:color w:val="000000"/>
          <w:sz w:val="24"/>
          <w:szCs w:val="24"/>
        </w:rPr>
        <w:t xml:space="preserve"> punktów jest wyższy niż limit</w:t>
      </w:r>
      <w:r w:rsidRPr="00135873">
        <w:rPr>
          <w:rFonts w:ascii="Times New Roman" w:hAnsi="Times New Roman"/>
          <w:color w:val="000000"/>
          <w:sz w:val="24"/>
          <w:szCs w:val="24"/>
        </w:rPr>
        <w:t xml:space="preserve"> określony w ust. 1</w:t>
      </w:r>
      <w:r w:rsidR="00D06EB0">
        <w:rPr>
          <w:rFonts w:ascii="Times New Roman" w:hAnsi="Times New Roman"/>
          <w:color w:val="000000"/>
          <w:sz w:val="24"/>
          <w:szCs w:val="24"/>
        </w:rPr>
        <w:t xml:space="preserve"> lub w przypadku niezaliczenia modułów powtarzanych</w:t>
      </w:r>
      <w:r w:rsidRPr="00135873">
        <w:rPr>
          <w:rFonts w:ascii="Times New Roman" w:hAnsi="Times New Roman"/>
          <w:color w:val="000000"/>
          <w:sz w:val="24"/>
          <w:szCs w:val="24"/>
        </w:rPr>
        <w:t>,</w:t>
      </w:r>
      <w:r w:rsidR="00D06EB0">
        <w:rPr>
          <w:rFonts w:ascii="Times New Roman" w:hAnsi="Times New Roman"/>
          <w:color w:val="000000"/>
          <w:sz w:val="24"/>
          <w:szCs w:val="24"/>
        </w:rPr>
        <w:t xml:space="preserve"> o których mowa w ust. 2,</w:t>
      </w:r>
      <w:r w:rsidRPr="00135873">
        <w:rPr>
          <w:rFonts w:ascii="Times New Roman" w:hAnsi="Times New Roman"/>
          <w:color w:val="000000"/>
          <w:sz w:val="24"/>
          <w:szCs w:val="24"/>
        </w:rPr>
        <w:t xml:space="preserve"> student może wnioskować </w:t>
      </w:r>
      <w:r w:rsidR="00EE6B39">
        <w:rPr>
          <w:rFonts w:ascii="Times New Roman" w:hAnsi="Times New Roman"/>
          <w:color w:val="000000"/>
          <w:sz w:val="24"/>
          <w:szCs w:val="24"/>
        </w:rPr>
        <w:br/>
      </w:r>
      <w:r w:rsidRPr="00135873">
        <w:rPr>
          <w:rFonts w:ascii="Times New Roman" w:hAnsi="Times New Roman"/>
          <w:color w:val="000000"/>
          <w:sz w:val="24"/>
          <w:szCs w:val="24"/>
        </w:rPr>
        <w:t>o powtarzanie semestru</w:t>
      </w:r>
      <w:r w:rsidR="00D06EB0">
        <w:rPr>
          <w:rFonts w:ascii="Times New Roman" w:hAnsi="Times New Roman"/>
          <w:color w:val="000000"/>
          <w:sz w:val="24"/>
          <w:szCs w:val="24"/>
        </w:rPr>
        <w:t>. Powtarzanie semestru</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nie dotyczy semestru pierwszego. Pisemny wniosek w tej sprawie student składa</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w ciągu 7 dni od zakończenia poprawkowej sesji zaliczeniowej.</w:t>
      </w:r>
      <w:r w:rsidR="00D06EB0">
        <w:rPr>
          <w:rFonts w:ascii="Times New Roman" w:hAnsi="Times New Roman"/>
          <w:color w:val="000000"/>
          <w:sz w:val="24"/>
          <w:szCs w:val="24"/>
        </w:rPr>
        <w:t xml:space="preserve"> W przypadku nieuzyskania zaliczeń w ramach powtarzania semestru, student nie może uzyskać rejestracji na </w:t>
      </w:r>
      <w:r w:rsidR="00936EBE">
        <w:rPr>
          <w:rFonts w:ascii="Times New Roman" w:hAnsi="Times New Roman"/>
          <w:color w:val="000000"/>
          <w:sz w:val="24"/>
          <w:szCs w:val="24"/>
        </w:rPr>
        <w:t>następny</w:t>
      </w:r>
      <w:r w:rsidR="00D06EB0">
        <w:rPr>
          <w:rFonts w:ascii="Times New Roman" w:hAnsi="Times New Roman"/>
          <w:color w:val="000000"/>
          <w:sz w:val="24"/>
          <w:szCs w:val="24"/>
        </w:rPr>
        <w:t xml:space="preserve"> semestr. </w:t>
      </w:r>
      <w:r w:rsidR="005A6D1A">
        <w:rPr>
          <w:rFonts w:ascii="Times New Roman" w:hAnsi="Times New Roman"/>
          <w:color w:val="000000"/>
          <w:sz w:val="24"/>
          <w:szCs w:val="24"/>
        </w:rPr>
        <w:t xml:space="preserve">   </w:t>
      </w:r>
    </w:p>
    <w:p w14:paraId="205C417B" w14:textId="77777777" w:rsidR="00907DEA" w:rsidRPr="00135873" w:rsidRDefault="00C36537" w:rsidP="00E33736">
      <w:pPr>
        <w:pStyle w:val="Akapitzlist"/>
        <w:numPr>
          <w:ilvl w:val="0"/>
          <w:numId w:val="34"/>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Studia od pierwszego semestru można rozpocząć wyłącznie w trybie rekrutacji.</w:t>
      </w:r>
    </w:p>
    <w:p w14:paraId="0E48E261" w14:textId="77777777" w:rsidR="00907DEA" w:rsidRPr="00135873" w:rsidRDefault="00C36537" w:rsidP="00E33736">
      <w:pPr>
        <w:pStyle w:val="Akapitzlist"/>
        <w:numPr>
          <w:ilvl w:val="0"/>
          <w:numId w:val="34"/>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Student powtarzający moduł uczestniczy we wszystkich formach zajęć z tego modułu.</w:t>
      </w:r>
    </w:p>
    <w:p w14:paraId="1D215CC9" w14:textId="77777777" w:rsidR="00907DEA" w:rsidRPr="00135873" w:rsidRDefault="00C36537" w:rsidP="00E33736">
      <w:pPr>
        <w:pStyle w:val="Akapitzlist"/>
        <w:numPr>
          <w:ilvl w:val="0"/>
          <w:numId w:val="34"/>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Student powtarzający semestr studiuje według aktualnie obowiązującego programu </w:t>
      </w:r>
      <w:r w:rsidR="00DD3AAE" w:rsidRPr="00135873">
        <w:rPr>
          <w:rFonts w:ascii="Times New Roman" w:hAnsi="Times New Roman"/>
          <w:color w:val="000000"/>
          <w:sz w:val="24"/>
          <w:szCs w:val="24"/>
        </w:rPr>
        <w:t>studiów</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 cyklu, który kontynuuje. W przypadku różnic między programami </w:t>
      </w:r>
      <w:r w:rsidR="00DD3AAE" w:rsidRPr="00135873">
        <w:rPr>
          <w:rFonts w:ascii="Times New Roman" w:hAnsi="Times New Roman"/>
          <w:color w:val="000000"/>
          <w:sz w:val="24"/>
          <w:szCs w:val="24"/>
        </w:rPr>
        <w:t>studiów</w:t>
      </w:r>
      <w:r w:rsidRPr="00135873">
        <w:rPr>
          <w:rFonts w:ascii="Times New Roman" w:hAnsi="Times New Roman"/>
          <w:color w:val="000000"/>
          <w:sz w:val="24"/>
          <w:szCs w:val="24"/>
        </w:rPr>
        <w:t xml:space="preserve"> przed</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powtarzaniem semestru i kontynuowanym, przepisy §</w:t>
      </w:r>
      <w:r w:rsidR="00750C12" w:rsidRPr="00135873">
        <w:rPr>
          <w:rFonts w:ascii="Times New Roman" w:hAnsi="Times New Roman"/>
          <w:color w:val="000000"/>
          <w:sz w:val="24"/>
          <w:szCs w:val="24"/>
        </w:rPr>
        <w:t xml:space="preserve"> </w:t>
      </w:r>
      <w:r w:rsidR="00907DEA" w:rsidRPr="00135873">
        <w:rPr>
          <w:rFonts w:ascii="Times New Roman" w:hAnsi="Times New Roman"/>
          <w:color w:val="000000"/>
          <w:sz w:val="24"/>
          <w:szCs w:val="24"/>
        </w:rPr>
        <w:t>21</w:t>
      </w:r>
      <w:r w:rsidRPr="00135873">
        <w:rPr>
          <w:rFonts w:ascii="Times New Roman" w:hAnsi="Times New Roman"/>
          <w:color w:val="000000"/>
          <w:sz w:val="24"/>
          <w:szCs w:val="24"/>
        </w:rPr>
        <w:t xml:space="preserve"> ust. </w:t>
      </w:r>
      <w:r w:rsidR="00907DEA" w:rsidRPr="00135873">
        <w:rPr>
          <w:rFonts w:ascii="Times New Roman" w:hAnsi="Times New Roman"/>
          <w:color w:val="000000"/>
          <w:sz w:val="24"/>
          <w:szCs w:val="24"/>
        </w:rPr>
        <w:t>5</w:t>
      </w:r>
      <w:r w:rsidRPr="00135873">
        <w:rPr>
          <w:rFonts w:ascii="Times New Roman" w:hAnsi="Times New Roman"/>
          <w:color w:val="000000"/>
          <w:sz w:val="24"/>
          <w:szCs w:val="24"/>
        </w:rPr>
        <w:t>-</w:t>
      </w:r>
      <w:r w:rsidR="00907DEA" w:rsidRPr="00135873">
        <w:rPr>
          <w:rFonts w:ascii="Times New Roman" w:hAnsi="Times New Roman"/>
          <w:color w:val="000000"/>
          <w:sz w:val="24"/>
          <w:szCs w:val="24"/>
        </w:rPr>
        <w:t>7</w:t>
      </w:r>
      <w:r w:rsidRPr="00135873">
        <w:rPr>
          <w:rFonts w:ascii="Times New Roman" w:hAnsi="Times New Roman"/>
          <w:color w:val="000000"/>
          <w:sz w:val="24"/>
          <w:szCs w:val="24"/>
        </w:rPr>
        <w:t xml:space="preserve"> stosuje się odpowiednio.</w:t>
      </w:r>
    </w:p>
    <w:p w14:paraId="23F151AE" w14:textId="77777777" w:rsidR="00907DEA" w:rsidRPr="00135873" w:rsidRDefault="00C36537" w:rsidP="00E33736">
      <w:pPr>
        <w:pStyle w:val="Akapitzlist"/>
        <w:numPr>
          <w:ilvl w:val="0"/>
          <w:numId w:val="34"/>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trakcie oczekiwania na powtarzanie semestru oraz w trakcie powtarzania semestru student</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za zgodą </w:t>
      </w:r>
      <w:r w:rsidR="008B22BC" w:rsidRPr="00135873">
        <w:rPr>
          <w:rFonts w:ascii="Times New Roman" w:hAnsi="Times New Roman"/>
          <w:color w:val="000000"/>
          <w:sz w:val="24"/>
          <w:szCs w:val="24"/>
        </w:rPr>
        <w:t>prod</w:t>
      </w:r>
      <w:r w:rsidRPr="00135873">
        <w:rPr>
          <w:rFonts w:ascii="Times New Roman" w:hAnsi="Times New Roman"/>
          <w:color w:val="000000"/>
          <w:sz w:val="24"/>
          <w:szCs w:val="24"/>
        </w:rPr>
        <w:t>ziekana, oprócz przedmiotów powtarzanych, może realizować wybrane moduły</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planu studiów występujące w semestrach kolejnych, za które może uzyskać łącznie nie więcej</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niż 18 pkt ECTS, oraz przystąpić do ich zaliczenia. Niezaliczenie tych modułów</w:t>
      </w:r>
      <w:r w:rsidR="00BB5EA6" w:rsidRPr="00135873">
        <w:rPr>
          <w:rFonts w:ascii="Times New Roman" w:hAnsi="Times New Roman"/>
          <w:color w:val="000000"/>
          <w:sz w:val="24"/>
          <w:szCs w:val="24"/>
        </w:rPr>
        <w:t xml:space="preserve"> </w:t>
      </w:r>
      <w:r w:rsidRPr="00135873">
        <w:rPr>
          <w:rFonts w:ascii="Times New Roman" w:hAnsi="Times New Roman"/>
          <w:color w:val="000000"/>
          <w:sz w:val="24"/>
          <w:szCs w:val="24"/>
        </w:rPr>
        <w:t>w wyznaczonym terminie powoduje konieczność ich powtórzenia.</w:t>
      </w:r>
    </w:p>
    <w:p w14:paraId="7BD73EB3" w14:textId="77777777" w:rsidR="004159EE" w:rsidRPr="00135873" w:rsidRDefault="005756CF" w:rsidP="000816E6">
      <w:pPr>
        <w:pStyle w:val="Nagwek1"/>
        <w:rPr>
          <w:rFonts w:ascii="Times New Roman" w:hAnsi="Times New Roman" w:cs="Times New Roman"/>
          <w:sz w:val="24"/>
          <w:szCs w:val="24"/>
        </w:rPr>
      </w:pPr>
      <w:bookmarkStart w:id="43" w:name="_Toc3932108"/>
      <w:bookmarkStart w:id="44" w:name="_Toc6489641"/>
      <w:r w:rsidRPr="00135873">
        <w:rPr>
          <w:rFonts w:ascii="Times New Roman" w:hAnsi="Times New Roman" w:cs="Times New Roman"/>
          <w:sz w:val="24"/>
          <w:szCs w:val="24"/>
        </w:rPr>
        <w:t xml:space="preserve">Rozdział </w:t>
      </w:r>
      <w:r w:rsidR="00C36537" w:rsidRPr="00135873">
        <w:rPr>
          <w:rFonts w:ascii="Times New Roman" w:hAnsi="Times New Roman" w:cs="Times New Roman"/>
          <w:sz w:val="24"/>
          <w:szCs w:val="24"/>
        </w:rPr>
        <w:t>VIII. Skreślenie z listy studentów</w:t>
      </w:r>
      <w:bookmarkEnd w:id="43"/>
      <w:bookmarkEnd w:id="44"/>
      <w:r w:rsidR="00C36537" w:rsidRPr="00135873">
        <w:rPr>
          <w:rFonts w:ascii="Times New Roman" w:hAnsi="Times New Roman" w:cs="Times New Roman"/>
          <w:sz w:val="24"/>
          <w:szCs w:val="24"/>
        </w:rPr>
        <w:br/>
      </w:r>
    </w:p>
    <w:p w14:paraId="0B8D459A" w14:textId="77777777" w:rsidR="00907DEA" w:rsidRPr="00135873" w:rsidRDefault="00C36537" w:rsidP="000816E6">
      <w:pPr>
        <w:pStyle w:val="Nagwek2"/>
        <w:rPr>
          <w:rFonts w:ascii="Times New Roman" w:hAnsi="Times New Roman" w:cs="Times New Roman"/>
          <w:sz w:val="24"/>
          <w:szCs w:val="24"/>
        </w:rPr>
      </w:pPr>
      <w:bookmarkStart w:id="45" w:name="_Toc6489642"/>
      <w:r w:rsidRPr="00135873">
        <w:rPr>
          <w:rFonts w:ascii="Times New Roman" w:hAnsi="Times New Roman" w:cs="Times New Roman"/>
          <w:sz w:val="24"/>
          <w:szCs w:val="24"/>
        </w:rPr>
        <w:t>§ 2</w:t>
      </w:r>
      <w:r w:rsidR="00907DEA" w:rsidRPr="00135873">
        <w:rPr>
          <w:rFonts w:ascii="Times New Roman" w:hAnsi="Times New Roman" w:cs="Times New Roman"/>
          <w:sz w:val="24"/>
          <w:szCs w:val="24"/>
        </w:rPr>
        <w:t>9</w:t>
      </w:r>
      <w:r w:rsidR="00E85386" w:rsidRPr="00135873">
        <w:rPr>
          <w:rFonts w:ascii="Times New Roman" w:hAnsi="Times New Roman" w:cs="Times New Roman"/>
          <w:sz w:val="24"/>
          <w:szCs w:val="24"/>
        </w:rPr>
        <w:t xml:space="preserve">. </w:t>
      </w:r>
      <w:r w:rsidR="00907DEA" w:rsidRPr="00135873">
        <w:rPr>
          <w:rFonts w:ascii="Times New Roman" w:hAnsi="Times New Roman" w:cs="Times New Roman"/>
          <w:sz w:val="24"/>
          <w:szCs w:val="24"/>
        </w:rPr>
        <w:t>[Skreślenie z listy studentów]</w:t>
      </w:r>
      <w:bookmarkEnd w:id="45"/>
    </w:p>
    <w:p w14:paraId="45B3E010" w14:textId="77777777" w:rsidR="00907DEA" w:rsidRPr="00135873" w:rsidRDefault="00D14E60" w:rsidP="00E33736">
      <w:pPr>
        <w:pStyle w:val="Akapitzlist"/>
        <w:numPr>
          <w:ilvl w:val="0"/>
          <w:numId w:val="35"/>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Prod</w:t>
      </w:r>
      <w:r w:rsidR="00C36537" w:rsidRPr="00135873">
        <w:rPr>
          <w:rFonts w:ascii="Times New Roman" w:hAnsi="Times New Roman"/>
          <w:color w:val="000000"/>
          <w:sz w:val="24"/>
          <w:szCs w:val="24"/>
        </w:rPr>
        <w:t>ziekan skreśla studenta z listy studentów w przypadku:</w:t>
      </w:r>
    </w:p>
    <w:p w14:paraId="20A7ABB8" w14:textId="77777777" w:rsidR="00907DEA" w:rsidRPr="00135873" w:rsidRDefault="00C36537" w:rsidP="00542259">
      <w:pPr>
        <w:pStyle w:val="Akapitzlist"/>
        <w:numPr>
          <w:ilvl w:val="0"/>
          <w:numId w:val="36"/>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niepodjęcia studiów;</w:t>
      </w:r>
    </w:p>
    <w:p w14:paraId="5B736684" w14:textId="77777777" w:rsidR="00907DEA" w:rsidRPr="00135873" w:rsidRDefault="00C36537" w:rsidP="00542259">
      <w:pPr>
        <w:pStyle w:val="Akapitzlist"/>
        <w:numPr>
          <w:ilvl w:val="0"/>
          <w:numId w:val="36"/>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rezygnacji ze studiów;</w:t>
      </w:r>
    </w:p>
    <w:p w14:paraId="7530CA64" w14:textId="77777777" w:rsidR="00907DEA" w:rsidRPr="00135873" w:rsidRDefault="00C36537" w:rsidP="00542259">
      <w:pPr>
        <w:pStyle w:val="Akapitzlist"/>
        <w:numPr>
          <w:ilvl w:val="0"/>
          <w:numId w:val="36"/>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niezłożenia w terminie pracy dyplomowej lub egzaminu dyplomowego;</w:t>
      </w:r>
    </w:p>
    <w:p w14:paraId="6BD14281" w14:textId="77777777" w:rsidR="00907DEA" w:rsidRPr="00135873" w:rsidRDefault="00C36537" w:rsidP="00542259">
      <w:pPr>
        <w:pStyle w:val="Akapitzlist"/>
        <w:numPr>
          <w:ilvl w:val="0"/>
          <w:numId w:val="36"/>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ukarania karą dyscyplinarną wydalenia z </w:t>
      </w:r>
      <w:r w:rsidR="008B22BC" w:rsidRPr="00135873">
        <w:rPr>
          <w:rFonts w:ascii="Times New Roman" w:hAnsi="Times New Roman"/>
          <w:color w:val="000000"/>
          <w:sz w:val="24"/>
          <w:szCs w:val="24"/>
        </w:rPr>
        <w:t>u</w:t>
      </w:r>
      <w:r w:rsidRPr="00135873">
        <w:rPr>
          <w:rFonts w:ascii="Times New Roman" w:hAnsi="Times New Roman"/>
          <w:color w:val="000000"/>
          <w:sz w:val="24"/>
          <w:szCs w:val="24"/>
        </w:rPr>
        <w:t>czelni.</w:t>
      </w:r>
    </w:p>
    <w:p w14:paraId="55F14985" w14:textId="77777777" w:rsidR="009532F9" w:rsidRDefault="009532F9" w:rsidP="00E33736">
      <w:pPr>
        <w:pStyle w:val="Akapitzlist"/>
        <w:numPr>
          <w:ilvl w:val="0"/>
          <w:numId w:val="35"/>
        </w:numPr>
        <w:spacing w:after="60"/>
        <w:ind w:left="284" w:hanging="284"/>
        <w:jc w:val="both"/>
        <w:rPr>
          <w:rFonts w:ascii="Times New Roman" w:hAnsi="Times New Roman"/>
          <w:color w:val="000000"/>
          <w:sz w:val="24"/>
          <w:szCs w:val="24"/>
        </w:rPr>
      </w:pPr>
      <w:r>
        <w:rPr>
          <w:rFonts w:ascii="Times New Roman" w:hAnsi="Times New Roman"/>
          <w:color w:val="000000"/>
          <w:sz w:val="24"/>
          <w:szCs w:val="24"/>
        </w:rPr>
        <w:t>Przez n</w:t>
      </w:r>
      <w:r w:rsidR="00C36537" w:rsidRPr="00135873">
        <w:rPr>
          <w:rFonts w:ascii="Times New Roman" w:hAnsi="Times New Roman"/>
          <w:color w:val="000000"/>
          <w:sz w:val="24"/>
          <w:szCs w:val="24"/>
        </w:rPr>
        <w:t xml:space="preserve">iepodjęcie studiów </w:t>
      </w:r>
      <w:r w:rsidR="001439E6">
        <w:rPr>
          <w:rFonts w:ascii="Times New Roman" w:hAnsi="Times New Roman"/>
          <w:color w:val="000000"/>
          <w:sz w:val="24"/>
          <w:szCs w:val="24"/>
        </w:rPr>
        <w:t>należy rozumieć</w:t>
      </w:r>
      <w:r>
        <w:rPr>
          <w:rFonts w:ascii="Times New Roman" w:hAnsi="Times New Roman"/>
          <w:color w:val="000000"/>
          <w:sz w:val="24"/>
          <w:szCs w:val="24"/>
        </w:rPr>
        <w:t xml:space="preserve"> sytuację</w:t>
      </w:r>
      <w:r w:rsidR="00C36537" w:rsidRPr="00135873">
        <w:rPr>
          <w:rFonts w:ascii="Times New Roman" w:hAnsi="Times New Roman"/>
          <w:color w:val="000000"/>
          <w:sz w:val="24"/>
          <w:szCs w:val="24"/>
        </w:rPr>
        <w:t xml:space="preserve">, </w:t>
      </w:r>
      <w:r w:rsidR="00C36537" w:rsidRPr="00A23A2F">
        <w:rPr>
          <w:rFonts w:ascii="Times New Roman" w:hAnsi="Times New Roman"/>
          <w:color w:val="000000"/>
          <w:sz w:val="24"/>
          <w:szCs w:val="24"/>
        </w:rPr>
        <w:t>gdy</w:t>
      </w:r>
      <w:r w:rsidR="001439E6" w:rsidRPr="001439E6">
        <w:rPr>
          <w:rFonts w:ascii="Times New Roman" w:hAnsi="Times New Roman"/>
          <w:color w:val="000000"/>
          <w:sz w:val="24"/>
          <w:szCs w:val="24"/>
        </w:rPr>
        <w:t xml:space="preserve"> </w:t>
      </w:r>
      <w:r w:rsidR="001439E6">
        <w:rPr>
          <w:rFonts w:ascii="Times New Roman" w:hAnsi="Times New Roman"/>
          <w:color w:val="000000"/>
          <w:sz w:val="24"/>
          <w:szCs w:val="24"/>
        </w:rPr>
        <w:t>student rozpoczynający studia na danej formie i poziomie studiów:</w:t>
      </w:r>
    </w:p>
    <w:p w14:paraId="249E5A7F" w14:textId="77777777" w:rsidR="00907DEA" w:rsidRDefault="00C36537" w:rsidP="009532F9">
      <w:pPr>
        <w:pStyle w:val="Akapitzlist"/>
        <w:numPr>
          <w:ilvl w:val="0"/>
          <w:numId w:val="37"/>
        </w:numPr>
        <w:spacing w:after="60"/>
        <w:jc w:val="both"/>
        <w:rPr>
          <w:rFonts w:ascii="Times New Roman" w:hAnsi="Times New Roman"/>
          <w:color w:val="000000"/>
          <w:sz w:val="24"/>
          <w:szCs w:val="24"/>
        </w:rPr>
      </w:pPr>
      <w:r w:rsidRPr="00A23A2F">
        <w:rPr>
          <w:rFonts w:ascii="Times New Roman" w:hAnsi="Times New Roman"/>
          <w:color w:val="000000"/>
          <w:sz w:val="24"/>
          <w:szCs w:val="24"/>
        </w:rPr>
        <w:lastRenderedPageBreak/>
        <w:t>do końca pierwszego pełnego tygodnia</w:t>
      </w:r>
      <w:r w:rsidR="00907DEA" w:rsidRPr="00A23A2F">
        <w:rPr>
          <w:rFonts w:ascii="Times New Roman" w:hAnsi="Times New Roman"/>
          <w:color w:val="000000"/>
          <w:sz w:val="24"/>
          <w:szCs w:val="24"/>
        </w:rPr>
        <w:t xml:space="preserve"> </w:t>
      </w:r>
      <w:r w:rsidRPr="00A23A2F">
        <w:rPr>
          <w:rFonts w:ascii="Times New Roman" w:hAnsi="Times New Roman"/>
          <w:color w:val="000000"/>
          <w:sz w:val="24"/>
          <w:szCs w:val="24"/>
        </w:rPr>
        <w:t>zajęć</w:t>
      </w:r>
      <w:r w:rsidR="001439E6">
        <w:rPr>
          <w:rFonts w:ascii="Times New Roman" w:hAnsi="Times New Roman"/>
          <w:color w:val="000000"/>
          <w:sz w:val="24"/>
          <w:szCs w:val="24"/>
        </w:rPr>
        <w:t xml:space="preserve"> na pierwszym semestrze zgodnie z planem zajęć</w:t>
      </w:r>
      <w:r w:rsidR="00787B74" w:rsidRPr="00135873">
        <w:rPr>
          <w:rFonts w:ascii="Times New Roman" w:hAnsi="Times New Roman"/>
          <w:color w:val="000000"/>
          <w:sz w:val="24"/>
          <w:szCs w:val="24"/>
        </w:rPr>
        <w:t xml:space="preserve"> </w:t>
      </w:r>
      <w:r w:rsidRPr="00135873">
        <w:rPr>
          <w:rFonts w:ascii="Times New Roman" w:hAnsi="Times New Roman"/>
          <w:color w:val="000000"/>
          <w:sz w:val="24"/>
          <w:szCs w:val="24"/>
        </w:rPr>
        <w:t>nie dopełni wszystkich następujących</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czynności:</w:t>
      </w:r>
    </w:p>
    <w:p w14:paraId="6A02722E" w14:textId="3EF7B59B" w:rsidR="009532F9" w:rsidRDefault="009532F9" w:rsidP="009532F9">
      <w:pPr>
        <w:pStyle w:val="Akapitzlist"/>
        <w:numPr>
          <w:ilvl w:val="3"/>
          <w:numId w:val="5"/>
        </w:numPr>
        <w:spacing w:after="60"/>
        <w:ind w:left="1418" w:hanging="425"/>
        <w:jc w:val="both"/>
        <w:rPr>
          <w:rFonts w:ascii="Times New Roman" w:hAnsi="Times New Roman"/>
          <w:color w:val="000000"/>
          <w:sz w:val="24"/>
          <w:szCs w:val="24"/>
        </w:rPr>
      </w:pPr>
      <w:r w:rsidRPr="00135873">
        <w:rPr>
          <w:rFonts w:ascii="Times New Roman" w:hAnsi="Times New Roman"/>
          <w:color w:val="000000"/>
          <w:sz w:val="24"/>
          <w:szCs w:val="24"/>
        </w:rPr>
        <w:t xml:space="preserve">odbiór legitymacji studenckiej lub złożenie oświadczenia o rezygnacji </w:t>
      </w:r>
      <w:r w:rsidR="007D14BD">
        <w:rPr>
          <w:rFonts w:ascii="Times New Roman" w:hAnsi="Times New Roman"/>
          <w:color w:val="000000"/>
          <w:sz w:val="24"/>
          <w:szCs w:val="24"/>
        </w:rPr>
        <w:br/>
      </w:r>
      <w:r w:rsidRPr="00135873">
        <w:rPr>
          <w:rFonts w:ascii="Times New Roman" w:hAnsi="Times New Roman"/>
          <w:color w:val="000000"/>
          <w:sz w:val="24"/>
          <w:szCs w:val="24"/>
        </w:rPr>
        <w:t>z</w:t>
      </w:r>
      <w:r>
        <w:rPr>
          <w:rFonts w:ascii="Times New Roman" w:hAnsi="Times New Roman"/>
          <w:color w:val="000000"/>
          <w:sz w:val="24"/>
          <w:szCs w:val="24"/>
        </w:rPr>
        <w:t xml:space="preserve"> </w:t>
      </w:r>
      <w:r w:rsidRPr="00135873">
        <w:rPr>
          <w:rFonts w:ascii="Times New Roman" w:hAnsi="Times New Roman"/>
          <w:color w:val="000000"/>
          <w:sz w:val="24"/>
          <w:szCs w:val="24"/>
        </w:rPr>
        <w:t>legitymacji studenckiej</w:t>
      </w:r>
      <w:r w:rsidR="00B76CCB">
        <w:rPr>
          <w:rFonts w:ascii="Times New Roman" w:hAnsi="Times New Roman"/>
          <w:color w:val="000000"/>
          <w:sz w:val="24"/>
          <w:szCs w:val="24"/>
        </w:rPr>
        <w:t>,</w:t>
      </w:r>
    </w:p>
    <w:p w14:paraId="7AE349D1" w14:textId="77777777" w:rsidR="00B76CCB" w:rsidRDefault="009532F9" w:rsidP="009532F9">
      <w:pPr>
        <w:pStyle w:val="Akapitzlist"/>
        <w:numPr>
          <w:ilvl w:val="3"/>
          <w:numId w:val="5"/>
        </w:numPr>
        <w:spacing w:after="60"/>
        <w:ind w:left="1418" w:hanging="425"/>
        <w:jc w:val="both"/>
        <w:rPr>
          <w:rFonts w:ascii="Times New Roman" w:hAnsi="Times New Roman"/>
          <w:color w:val="000000"/>
          <w:sz w:val="24"/>
          <w:szCs w:val="24"/>
        </w:rPr>
      </w:pPr>
      <w:r w:rsidRPr="009532F9">
        <w:rPr>
          <w:rFonts w:ascii="Times New Roman" w:hAnsi="Times New Roman"/>
          <w:color w:val="000000"/>
          <w:sz w:val="24"/>
          <w:szCs w:val="24"/>
        </w:rPr>
        <w:t>dostarczenie właściwego orzeczenia lekarskiego, o ile jest ono wymagane</w:t>
      </w:r>
      <w:r w:rsidR="00B76CCB">
        <w:rPr>
          <w:rFonts w:ascii="Times New Roman" w:hAnsi="Times New Roman"/>
          <w:color w:val="000000"/>
          <w:sz w:val="24"/>
          <w:szCs w:val="24"/>
        </w:rPr>
        <w:t>,</w:t>
      </w:r>
    </w:p>
    <w:p w14:paraId="7C93C178" w14:textId="77777777" w:rsidR="009532F9" w:rsidRPr="009532F9" w:rsidRDefault="00B76CCB" w:rsidP="009532F9">
      <w:pPr>
        <w:pStyle w:val="Akapitzlist"/>
        <w:numPr>
          <w:ilvl w:val="3"/>
          <w:numId w:val="5"/>
        </w:numPr>
        <w:spacing w:after="60"/>
        <w:ind w:left="1418" w:hanging="425"/>
        <w:jc w:val="both"/>
        <w:rPr>
          <w:rFonts w:ascii="Times New Roman" w:hAnsi="Times New Roman"/>
          <w:color w:val="000000"/>
          <w:sz w:val="24"/>
          <w:szCs w:val="24"/>
        </w:rPr>
      </w:pPr>
      <w:r>
        <w:rPr>
          <w:rFonts w:ascii="Times New Roman" w:hAnsi="Times New Roman"/>
          <w:color w:val="000000"/>
          <w:sz w:val="24"/>
          <w:szCs w:val="24"/>
        </w:rPr>
        <w:t>podpisanie umowy;</w:t>
      </w:r>
    </w:p>
    <w:p w14:paraId="4B72242F" w14:textId="77777777" w:rsidR="004C30B1" w:rsidRPr="009532F9" w:rsidRDefault="004C30B1" w:rsidP="009532F9">
      <w:pPr>
        <w:pStyle w:val="Akapitzlist"/>
        <w:numPr>
          <w:ilvl w:val="0"/>
          <w:numId w:val="5"/>
        </w:numPr>
        <w:spacing w:after="60"/>
        <w:ind w:left="709" w:hanging="425"/>
        <w:jc w:val="both"/>
        <w:rPr>
          <w:rFonts w:ascii="Times New Roman" w:hAnsi="Times New Roman"/>
          <w:color w:val="000000"/>
          <w:sz w:val="24"/>
          <w:szCs w:val="24"/>
        </w:rPr>
      </w:pPr>
      <w:r w:rsidRPr="009532F9">
        <w:rPr>
          <w:rFonts w:ascii="Times New Roman" w:hAnsi="Times New Roman"/>
          <w:color w:val="000000"/>
          <w:sz w:val="24"/>
          <w:szCs w:val="24"/>
        </w:rPr>
        <w:t xml:space="preserve">do końca </w:t>
      </w:r>
      <w:r w:rsidR="001439E6">
        <w:rPr>
          <w:rFonts w:ascii="Times New Roman" w:hAnsi="Times New Roman"/>
          <w:color w:val="000000"/>
          <w:sz w:val="24"/>
          <w:szCs w:val="24"/>
        </w:rPr>
        <w:t xml:space="preserve">pierwszego miesiąca na pierwszym semestrze zgodnie z planem zajęć </w:t>
      </w:r>
      <w:r w:rsidRPr="009532F9">
        <w:rPr>
          <w:rFonts w:ascii="Times New Roman" w:hAnsi="Times New Roman"/>
          <w:color w:val="000000"/>
          <w:sz w:val="24"/>
          <w:szCs w:val="24"/>
        </w:rPr>
        <w:t>nie przystąpi</w:t>
      </w:r>
      <w:r w:rsidR="00F5587E" w:rsidRPr="009532F9">
        <w:rPr>
          <w:rFonts w:ascii="Times New Roman" w:hAnsi="Times New Roman"/>
          <w:color w:val="000000"/>
          <w:sz w:val="24"/>
          <w:szCs w:val="24"/>
        </w:rPr>
        <w:t xml:space="preserve"> </w:t>
      </w:r>
      <w:r w:rsidRPr="009532F9">
        <w:rPr>
          <w:rFonts w:ascii="Times New Roman" w:hAnsi="Times New Roman"/>
          <w:color w:val="000000"/>
          <w:sz w:val="24"/>
          <w:szCs w:val="24"/>
        </w:rPr>
        <w:t xml:space="preserve">do realizacji </w:t>
      </w:r>
      <w:r w:rsidR="0014330D">
        <w:rPr>
          <w:rFonts w:ascii="Times New Roman" w:hAnsi="Times New Roman"/>
          <w:color w:val="000000"/>
          <w:sz w:val="24"/>
          <w:szCs w:val="24"/>
        </w:rPr>
        <w:t>obowiązkowych zajęć wynikających z planu zajęć</w:t>
      </w:r>
      <w:r w:rsidRPr="009532F9">
        <w:rPr>
          <w:rFonts w:ascii="Times New Roman" w:hAnsi="Times New Roman"/>
          <w:color w:val="000000"/>
          <w:sz w:val="24"/>
          <w:szCs w:val="24"/>
        </w:rPr>
        <w:t>.</w:t>
      </w:r>
    </w:p>
    <w:p w14:paraId="74E30832" w14:textId="1215888C" w:rsidR="00907DEA" w:rsidRPr="00135873" w:rsidRDefault="00907DEA" w:rsidP="00E33736">
      <w:pPr>
        <w:pStyle w:val="Akapitzlist"/>
        <w:numPr>
          <w:ilvl w:val="0"/>
          <w:numId w:val="35"/>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w:t>
      </w:r>
      <w:r w:rsidR="00C36537" w:rsidRPr="00135873">
        <w:rPr>
          <w:rFonts w:ascii="Times New Roman" w:hAnsi="Times New Roman"/>
          <w:color w:val="000000"/>
          <w:sz w:val="24"/>
          <w:szCs w:val="24"/>
        </w:rPr>
        <w:t xml:space="preserve"> wyjątkowych</w:t>
      </w:r>
      <w:r w:rsidR="004159EE"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 xml:space="preserve">sytuacjach, na pisemny wniosek studenta, </w:t>
      </w:r>
      <w:r w:rsidR="008B22BC" w:rsidRPr="00135873">
        <w:rPr>
          <w:rFonts w:ascii="Times New Roman" w:hAnsi="Times New Roman"/>
          <w:color w:val="000000"/>
          <w:sz w:val="24"/>
          <w:szCs w:val="24"/>
        </w:rPr>
        <w:t>prod</w:t>
      </w:r>
      <w:r w:rsidR="00C36537" w:rsidRPr="00135873">
        <w:rPr>
          <w:rFonts w:ascii="Times New Roman" w:hAnsi="Times New Roman"/>
          <w:color w:val="000000"/>
          <w:sz w:val="24"/>
          <w:szCs w:val="24"/>
        </w:rPr>
        <w:t xml:space="preserve">ziekan może przedłużyć termin </w:t>
      </w:r>
      <w:r w:rsidR="00436D71" w:rsidRPr="00135873">
        <w:rPr>
          <w:rFonts w:ascii="Times New Roman" w:hAnsi="Times New Roman"/>
          <w:color w:val="000000"/>
          <w:sz w:val="24"/>
          <w:szCs w:val="24"/>
        </w:rPr>
        <w:t xml:space="preserve">na </w:t>
      </w:r>
      <w:r w:rsidR="00E849C1" w:rsidRPr="003C7DF5">
        <w:rPr>
          <w:rFonts w:ascii="Times New Roman" w:hAnsi="Times New Roman"/>
          <w:color w:val="000000"/>
          <w:sz w:val="24"/>
          <w:szCs w:val="24"/>
        </w:rPr>
        <w:t>dostarczenie właściwego orzeczenia lekarskiego</w:t>
      </w:r>
      <w:r w:rsidR="00397D00">
        <w:rPr>
          <w:rFonts w:ascii="Times New Roman" w:hAnsi="Times New Roman"/>
          <w:color w:val="000000"/>
          <w:sz w:val="24"/>
          <w:szCs w:val="24"/>
        </w:rPr>
        <w:t xml:space="preserve">, o którym mowa w ust. 2 pkt </w:t>
      </w:r>
      <w:r w:rsidR="0014330D">
        <w:rPr>
          <w:rFonts w:ascii="Times New Roman" w:hAnsi="Times New Roman"/>
          <w:color w:val="000000"/>
          <w:sz w:val="24"/>
          <w:szCs w:val="24"/>
        </w:rPr>
        <w:t>1 lit. b</w:t>
      </w:r>
      <w:r w:rsidR="00E849C1" w:rsidRPr="003C7DF5">
        <w:rPr>
          <w:rFonts w:ascii="Times New Roman" w:hAnsi="Times New Roman"/>
          <w:color w:val="000000"/>
          <w:sz w:val="24"/>
          <w:szCs w:val="24"/>
        </w:rPr>
        <w:t xml:space="preserve">. </w:t>
      </w:r>
    </w:p>
    <w:p w14:paraId="44BE604C" w14:textId="77777777" w:rsidR="00907DEA" w:rsidRPr="00135873" w:rsidRDefault="00C36537" w:rsidP="00E33736">
      <w:pPr>
        <w:pStyle w:val="Akapitzlist"/>
        <w:numPr>
          <w:ilvl w:val="0"/>
          <w:numId w:val="35"/>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Rezygnacja ze studiów </w:t>
      </w:r>
      <w:r w:rsidR="001D12A4" w:rsidRPr="00135873">
        <w:rPr>
          <w:rFonts w:ascii="Times New Roman" w:hAnsi="Times New Roman"/>
          <w:color w:val="000000"/>
          <w:sz w:val="24"/>
          <w:szCs w:val="24"/>
        </w:rPr>
        <w:t xml:space="preserve">jest </w:t>
      </w:r>
      <w:r w:rsidRPr="00135873">
        <w:rPr>
          <w:rFonts w:ascii="Times New Roman" w:hAnsi="Times New Roman"/>
          <w:color w:val="000000"/>
          <w:sz w:val="24"/>
          <w:szCs w:val="24"/>
        </w:rPr>
        <w:t>stwierdzana w przypadku:</w:t>
      </w:r>
    </w:p>
    <w:p w14:paraId="56812072" w14:textId="77777777" w:rsidR="00907DEA" w:rsidRPr="00135873" w:rsidRDefault="00C36537" w:rsidP="00542259">
      <w:pPr>
        <w:pStyle w:val="Akapitzlist"/>
        <w:numPr>
          <w:ilvl w:val="0"/>
          <w:numId w:val="38"/>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złożenia przez studenta pisemnej rezygnacji ze studiów</w:t>
      </w:r>
      <w:r w:rsidR="008B22BC" w:rsidRPr="00135873">
        <w:rPr>
          <w:rFonts w:ascii="Times New Roman" w:hAnsi="Times New Roman"/>
          <w:color w:val="000000"/>
          <w:sz w:val="24"/>
          <w:szCs w:val="24"/>
        </w:rPr>
        <w:t>;</w:t>
      </w:r>
    </w:p>
    <w:p w14:paraId="32C69147" w14:textId="77777777" w:rsidR="00907DEA" w:rsidRPr="00135873" w:rsidRDefault="00C36537" w:rsidP="00542259">
      <w:pPr>
        <w:pStyle w:val="Akapitzlist"/>
        <w:numPr>
          <w:ilvl w:val="0"/>
          <w:numId w:val="38"/>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niezłożenia wniosku, o którym mowa w §</w:t>
      </w:r>
      <w:r w:rsidR="00750C12" w:rsidRPr="00135873">
        <w:rPr>
          <w:rFonts w:ascii="Times New Roman" w:hAnsi="Times New Roman"/>
          <w:color w:val="000000"/>
          <w:sz w:val="24"/>
          <w:szCs w:val="24"/>
        </w:rPr>
        <w:t xml:space="preserve"> </w:t>
      </w:r>
      <w:r w:rsidRPr="00135873">
        <w:rPr>
          <w:rFonts w:ascii="Times New Roman" w:hAnsi="Times New Roman"/>
          <w:color w:val="000000"/>
          <w:sz w:val="24"/>
          <w:szCs w:val="24"/>
        </w:rPr>
        <w:t>2</w:t>
      </w:r>
      <w:r w:rsidR="00237533" w:rsidRPr="00135873">
        <w:rPr>
          <w:rFonts w:ascii="Times New Roman" w:hAnsi="Times New Roman"/>
          <w:color w:val="000000"/>
          <w:sz w:val="24"/>
          <w:szCs w:val="24"/>
        </w:rPr>
        <w:t>8</w:t>
      </w:r>
      <w:r w:rsidRPr="00135873">
        <w:rPr>
          <w:rFonts w:ascii="Times New Roman" w:hAnsi="Times New Roman"/>
          <w:color w:val="000000"/>
          <w:sz w:val="24"/>
          <w:szCs w:val="24"/>
        </w:rPr>
        <w:t xml:space="preserve"> ust. 1 </w:t>
      </w:r>
      <w:r w:rsidR="008B22BC" w:rsidRPr="00135873">
        <w:rPr>
          <w:rFonts w:ascii="Times New Roman" w:hAnsi="Times New Roman"/>
          <w:color w:val="000000"/>
          <w:sz w:val="24"/>
          <w:szCs w:val="24"/>
        </w:rPr>
        <w:t>i</w:t>
      </w:r>
      <w:r w:rsidRPr="00135873">
        <w:rPr>
          <w:rFonts w:ascii="Times New Roman" w:hAnsi="Times New Roman"/>
          <w:color w:val="000000"/>
          <w:sz w:val="24"/>
          <w:szCs w:val="24"/>
        </w:rPr>
        <w:t xml:space="preserve"> 3</w:t>
      </w:r>
      <w:r w:rsidR="008B22BC" w:rsidRPr="00135873">
        <w:rPr>
          <w:rFonts w:ascii="Times New Roman" w:hAnsi="Times New Roman"/>
          <w:color w:val="000000"/>
          <w:sz w:val="24"/>
          <w:szCs w:val="24"/>
        </w:rPr>
        <w:t>;</w:t>
      </w:r>
      <w:r w:rsidR="00907DEA" w:rsidRPr="00135873">
        <w:rPr>
          <w:rFonts w:ascii="Times New Roman" w:hAnsi="Times New Roman"/>
          <w:color w:val="000000"/>
          <w:sz w:val="24"/>
          <w:szCs w:val="24"/>
        </w:rPr>
        <w:t xml:space="preserve"> </w:t>
      </w:r>
    </w:p>
    <w:p w14:paraId="06C01ECC" w14:textId="77777777" w:rsidR="00237533" w:rsidRPr="00135873" w:rsidRDefault="00C36537" w:rsidP="00542259">
      <w:pPr>
        <w:pStyle w:val="Akapitzlist"/>
        <w:numPr>
          <w:ilvl w:val="0"/>
          <w:numId w:val="38"/>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niezgłoszenia się do dziekanatu w celu potwierdzenia przydziału do grupy zajęciowej</w:t>
      </w:r>
      <w:r w:rsidRPr="00135873">
        <w:rPr>
          <w:rFonts w:ascii="Times New Roman" w:hAnsi="Times New Roman"/>
          <w:color w:val="000000"/>
          <w:sz w:val="24"/>
          <w:szCs w:val="24"/>
        </w:rPr>
        <w:br/>
        <w:t xml:space="preserve">w przypadku studenta powracającego z urlopu lub studenta oczekującego </w:t>
      </w:r>
      <w:r w:rsidR="00542259">
        <w:rPr>
          <w:rFonts w:ascii="Times New Roman" w:hAnsi="Times New Roman"/>
          <w:color w:val="000000"/>
          <w:sz w:val="24"/>
          <w:szCs w:val="24"/>
        </w:rPr>
        <w:br/>
      </w:r>
      <w:r w:rsidRPr="00135873">
        <w:rPr>
          <w:rFonts w:ascii="Times New Roman" w:hAnsi="Times New Roman"/>
          <w:color w:val="000000"/>
          <w:sz w:val="24"/>
          <w:szCs w:val="24"/>
        </w:rPr>
        <w:t>na powtarzanie</w:t>
      </w:r>
      <w:r w:rsidR="008B22BC" w:rsidRPr="00135873">
        <w:rPr>
          <w:rFonts w:ascii="Times New Roman" w:hAnsi="Times New Roman"/>
          <w:color w:val="000000"/>
          <w:sz w:val="24"/>
          <w:szCs w:val="24"/>
        </w:rPr>
        <w:t xml:space="preserve"> </w:t>
      </w:r>
      <w:r w:rsidRPr="00135873">
        <w:rPr>
          <w:rFonts w:ascii="Times New Roman" w:hAnsi="Times New Roman"/>
          <w:color w:val="000000"/>
          <w:sz w:val="24"/>
          <w:szCs w:val="24"/>
        </w:rPr>
        <w:t>semestru lub roku;</w:t>
      </w:r>
    </w:p>
    <w:p w14:paraId="136A2EF6" w14:textId="77777777" w:rsidR="00237533" w:rsidRPr="00135873" w:rsidRDefault="00C36537" w:rsidP="00542259">
      <w:pPr>
        <w:pStyle w:val="Akapitzlist"/>
        <w:numPr>
          <w:ilvl w:val="0"/>
          <w:numId w:val="38"/>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niedostarczenia orzeczenia lekarskiego w przypadku studenta powracającego z urlopu</w:t>
      </w:r>
      <w:r w:rsidR="00907DEA" w:rsidRPr="00135873">
        <w:rPr>
          <w:rFonts w:ascii="Times New Roman" w:hAnsi="Times New Roman"/>
          <w:color w:val="000000"/>
          <w:sz w:val="24"/>
          <w:szCs w:val="24"/>
        </w:rPr>
        <w:t xml:space="preserve"> </w:t>
      </w:r>
      <w:r w:rsidRPr="00135873">
        <w:rPr>
          <w:rFonts w:ascii="Times New Roman" w:hAnsi="Times New Roman"/>
          <w:color w:val="000000"/>
          <w:sz w:val="24"/>
          <w:szCs w:val="24"/>
        </w:rPr>
        <w:t>zdrowotnego.</w:t>
      </w:r>
    </w:p>
    <w:p w14:paraId="6B984558" w14:textId="77777777" w:rsidR="00237533" w:rsidRPr="00135873" w:rsidRDefault="00D14E60" w:rsidP="00E33736">
      <w:pPr>
        <w:pStyle w:val="Akapitzlist"/>
        <w:numPr>
          <w:ilvl w:val="0"/>
          <w:numId w:val="35"/>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Prod</w:t>
      </w:r>
      <w:r w:rsidR="00C36537" w:rsidRPr="00135873">
        <w:rPr>
          <w:rFonts w:ascii="Times New Roman" w:hAnsi="Times New Roman"/>
          <w:color w:val="000000"/>
          <w:sz w:val="24"/>
          <w:szCs w:val="24"/>
        </w:rPr>
        <w:t>ziekan może skreślić studenta z listy studentów w przypadku:</w:t>
      </w:r>
    </w:p>
    <w:p w14:paraId="4BA920BA" w14:textId="77777777" w:rsidR="00237533" w:rsidRPr="00135873" w:rsidRDefault="00237533" w:rsidP="00542259">
      <w:pPr>
        <w:pStyle w:val="Akapitzlist"/>
        <w:numPr>
          <w:ilvl w:val="0"/>
          <w:numId w:val="39"/>
        </w:numPr>
        <w:spacing w:after="0"/>
        <w:ind w:left="709" w:hanging="426"/>
        <w:rPr>
          <w:rFonts w:ascii="Times New Roman" w:hAnsi="Times New Roman"/>
          <w:sz w:val="24"/>
          <w:szCs w:val="24"/>
        </w:rPr>
      </w:pPr>
      <w:r w:rsidRPr="00135873">
        <w:rPr>
          <w:rFonts w:ascii="Times New Roman" w:hAnsi="Times New Roman"/>
          <w:sz w:val="24"/>
          <w:szCs w:val="24"/>
        </w:rPr>
        <w:t>stwierdzenia braku udziału w obowiązkowych zajęciach;</w:t>
      </w:r>
    </w:p>
    <w:p w14:paraId="32595ECE" w14:textId="77777777" w:rsidR="00237533" w:rsidRPr="00135873" w:rsidRDefault="00237533" w:rsidP="00542259">
      <w:pPr>
        <w:pStyle w:val="Akapitzlist"/>
        <w:numPr>
          <w:ilvl w:val="0"/>
          <w:numId w:val="39"/>
        </w:numPr>
        <w:spacing w:after="0"/>
        <w:ind w:left="709" w:hanging="426"/>
        <w:rPr>
          <w:rFonts w:ascii="Times New Roman" w:hAnsi="Times New Roman"/>
          <w:sz w:val="24"/>
          <w:szCs w:val="24"/>
        </w:rPr>
      </w:pPr>
      <w:r w:rsidRPr="00135873">
        <w:rPr>
          <w:rFonts w:ascii="Times New Roman" w:hAnsi="Times New Roman"/>
          <w:sz w:val="24"/>
          <w:szCs w:val="24"/>
        </w:rPr>
        <w:t>stwierdzenia braku postępów w nauce;</w:t>
      </w:r>
    </w:p>
    <w:p w14:paraId="2996D982" w14:textId="77777777" w:rsidR="00237533" w:rsidRPr="00135873" w:rsidRDefault="00237533" w:rsidP="00542259">
      <w:pPr>
        <w:pStyle w:val="Akapitzlist"/>
        <w:numPr>
          <w:ilvl w:val="0"/>
          <w:numId w:val="39"/>
        </w:numPr>
        <w:spacing w:after="0"/>
        <w:ind w:left="709" w:hanging="426"/>
        <w:rPr>
          <w:rFonts w:ascii="Times New Roman" w:hAnsi="Times New Roman"/>
          <w:sz w:val="24"/>
          <w:szCs w:val="24"/>
        </w:rPr>
      </w:pPr>
      <w:r w:rsidRPr="00135873">
        <w:rPr>
          <w:rFonts w:ascii="Times New Roman" w:hAnsi="Times New Roman"/>
          <w:sz w:val="24"/>
          <w:szCs w:val="24"/>
        </w:rPr>
        <w:t>nieuzyskania zaliczenia semestru lub roku w określonym terminie;</w:t>
      </w:r>
    </w:p>
    <w:p w14:paraId="1B230D72" w14:textId="77777777" w:rsidR="00237533" w:rsidRPr="00135873" w:rsidRDefault="00237533" w:rsidP="00542259">
      <w:pPr>
        <w:pStyle w:val="Akapitzlist"/>
        <w:numPr>
          <w:ilvl w:val="0"/>
          <w:numId w:val="39"/>
        </w:numPr>
        <w:spacing w:after="0"/>
        <w:ind w:left="709" w:hanging="426"/>
        <w:rPr>
          <w:rFonts w:ascii="Times New Roman" w:hAnsi="Times New Roman"/>
          <w:sz w:val="24"/>
          <w:szCs w:val="24"/>
        </w:rPr>
      </w:pPr>
      <w:r w:rsidRPr="00135873">
        <w:rPr>
          <w:rFonts w:ascii="Times New Roman" w:hAnsi="Times New Roman"/>
          <w:sz w:val="24"/>
          <w:szCs w:val="24"/>
        </w:rPr>
        <w:t>niewniesienia opłat związanych z odbywaniem studiów.</w:t>
      </w:r>
    </w:p>
    <w:p w14:paraId="2AC79140" w14:textId="77777777" w:rsidR="000A63B5" w:rsidRPr="00135873" w:rsidRDefault="008B22BC" w:rsidP="00681ACC">
      <w:pPr>
        <w:pStyle w:val="Akapitzlist"/>
        <w:numPr>
          <w:ilvl w:val="0"/>
          <w:numId w:val="35"/>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Brak udziału w obowiązkowych zajęciach stwierdza się w przypadku</w:t>
      </w:r>
      <w:r w:rsidR="00681ACC" w:rsidRPr="00135873">
        <w:rPr>
          <w:rFonts w:ascii="Times New Roman" w:hAnsi="Times New Roman"/>
          <w:color w:val="000000"/>
          <w:sz w:val="24"/>
          <w:szCs w:val="24"/>
        </w:rPr>
        <w:t xml:space="preserve"> potwierdzenia przez co najmniej 3 nauczycieli akademickich na prowadzonych przez nich zajęciach z modułów objętych programem studiów w danym okresie studiów nieobecności studenta, uniemożliwiających zgodnie z opisami modułów ich zaliczenie</w:t>
      </w:r>
      <w:r w:rsidR="00027D9E">
        <w:rPr>
          <w:rFonts w:ascii="Times New Roman" w:hAnsi="Times New Roman"/>
          <w:color w:val="000000"/>
          <w:sz w:val="24"/>
          <w:szCs w:val="24"/>
        </w:rPr>
        <w:t>.</w:t>
      </w:r>
      <w:r w:rsidR="00322C83" w:rsidRPr="00135873">
        <w:rPr>
          <w:rFonts w:ascii="Times New Roman" w:hAnsi="Times New Roman"/>
          <w:color w:val="000000"/>
          <w:sz w:val="24"/>
          <w:szCs w:val="24"/>
        </w:rPr>
        <w:t xml:space="preserve"> </w:t>
      </w:r>
    </w:p>
    <w:p w14:paraId="451C1EFD" w14:textId="77777777" w:rsidR="00E85386" w:rsidRPr="00135873" w:rsidRDefault="00787B74" w:rsidP="00E33736">
      <w:pPr>
        <w:pStyle w:val="Akapitzlist"/>
        <w:numPr>
          <w:ilvl w:val="0"/>
          <w:numId w:val="35"/>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Brak postępów w nauce </w:t>
      </w:r>
      <w:r w:rsidR="00D14E60" w:rsidRPr="00135873">
        <w:rPr>
          <w:rFonts w:ascii="Times New Roman" w:hAnsi="Times New Roman"/>
          <w:color w:val="000000"/>
          <w:sz w:val="24"/>
          <w:szCs w:val="24"/>
        </w:rPr>
        <w:t>stwierdza się w przypadku, gdy</w:t>
      </w:r>
      <w:r w:rsidRPr="00135873">
        <w:rPr>
          <w:rFonts w:ascii="Times New Roman" w:hAnsi="Times New Roman"/>
          <w:color w:val="000000"/>
          <w:sz w:val="24"/>
          <w:szCs w:val="24"/>
        </w:rPr>
        <w:t>:</w:t>
      </w:r>
    </w:p>
    <w:p w14:paraId="62DDA879" w14:textId="77777777" w:rsidR="00E85386" w:rsidRPr="00135873" w:rsidRDefault="00787B74" w:rsidP="00542259">
      <w:pPr>
        <w:pStyle w:val="Akapitzlist"/>
        <w:numPr>
          <w:ilvl w:val="0"/>
          <w:numId w:val="6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stopień realizacji planu studiów i programu </w:t>
      </w:r>
      <w:r w:rsidR="00237533" w:rsidRPr="00135873">
        <w:rPr>
          <w:rFonts w:ascii="Times New Roman" w:hAnsi="Times New Roman"/>
          <w:color w:val="000000"/>
          <w:sz w:val="24"/>
          <w:szCs w:val="24"/>
        </w:rPr>
        <w:t xml:space="preserve">studiów </w:t>
      </w:r>
      <w:r w:rsidRPr="00135873">
        <w:rPr>
          <w:rFonts w:ascii="Times New Roman" w:hAnsi="Times New Roman"/>
          <w:color w:val="000000"/>
          <w:sz w:val="24"/>
          <w:szCs w:val="24"/>
        </w:rPr>
        <w:t>wyklucza możliwość zaliczenia</w:t>
      </w:r>
      <w:r w:rsidR="00907DEA"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semestru, w </w:t>
      </w:r>
      <w:r w:rsidRPr="00DC4C55">
        <w:rPr>
          <w:rFonts w:ascii="Times New Roman" w:hAnsi="Times New Roman"/>
          <w:color w:val="000000"/>
          <w:sz w:val="24"/>
          <w:szCs w:val="24"/>
        </w:rPr>
        <w:t>szczególności jeśli wynika to z nieobecności studenta</w:t>
      </w:r>
      <w:r w:rsidR="00750C12" w:rsidRPr="00DC4C55">
        <w:rPr>
          <w:rFonts w:ascii="Times New Roman" w:hAnsi="Times New Roman"/>
          <w:color w:val="000000"/>
          <w:sz w:val="24"/>
          <w:szCs w:val="24"/>
        </w:rPr>
        <w:t xml:space="preserve">, o której mowa </w:t>
      </w:r>
      <w:r w:rsidR="00542259" w:rsidRPr="00DC4C55">
        <w:rPr>
          <w:rFonts w:ascii="Times New Roman" w:hAnsi="Times New Roman"/>
          <w:color w:val="000000"/>
          <w:sz w:val="24"/>
          <w:szCs w:val="24"/>
        </w:rPr>
        <w:br/>
      </w:r>
      <w:r w:rsidRPr="00DC4C55">
        <w:rPr>
          <w:rFonts w:ascii="Times New Roman" w:hAnsi="Times New Roman"/>
          <w:color w:val="000000"/>
          <w:sz w:val="24"/>
          <w:szCs w:val="24"/>
        </w:rPr>
        <w:t>w §</w:t>
      </w:r>
      <w:r w:rsidR="00750C12" w:rsidRPr="00DC4C55">
        <w:rPr>
          <w:rFonts w:ascii="Times New Roman" w:hAnsi="Times New Roman"/>
          <w:color w:val="000000"/>
          <w:sz w:val="24"/>
          <w:szCs w:val="24"/>
        </w:rPr>
        <w:t xml:space="preserve"> </w:t>
      </w:r>
      <w:r w:rsidRPr="00DC4C55">
        <w:rPr>
          <w:rFonts w:ascii="Times New Roman" w:hAnsi="Times New Roman"/>
          <w:color w:val="000000"/>
          <w:sz w:val="24"/>
          <w:szCs w:val="24"/>
        </w:rPr>
        <w:t>1</w:t>
      </w:r>
      <w:r w:rsidR="00237533" w:rsidRPr="00DC4C55">
        <w:rPr>
          <w:rFonts w:ascii="Times New Roman" w:hAnsi="Times New Roman"/>
          <w:color w:val="000000"/>
          <w:sz w:val="24"/>
          <w:szCs w:val="24"/>
        </w:rPr>
        <w:t>1</w:t>
      </w:r>
      <w:r w:rsidRPr="00DC4C55">
        <w:rPr>
          <w:rFonts w:ascii="Times New Roman" w:hAnsi="Times New Roman"/>
          <w:color w:val="000000"/>
          <w:sz w:val="24"/>
          <w:szCs w:val="24"/>
        </w:rPr>
        <w:t xml:space="preserve"> ust. </w:t>
      </w:r>
      <w:r w:rsidR="000671DE" w:rsidRPr="00DC4C55">
        <w:rPr>
          <w:rFonts w:ascii="Times New Roman" w:hAnsi="Times New Roman"/>
          <w:color w:val="000000"/>
          <w:sz w:val="24"/>
          <w:szCs w:val="24"/>
        </w:rPr>
        <w:t>1 lub ust. 2</w:t>
      </w:r>
      <w:r w:rsidRPr="00DC4C55">
        <w:rPr>
          <w:rFonts w:ascii="Times New Roman" w:hAnsi="Times New Roman"/>
          <w:color w:val="000000"/>
          <w:sz w:val="24"/>
          <w:szCs w:val="24"/>
        </w:rPr>
        <w:t>;</w:t>
      </w:r>
    </w:p>
    <w:p w14:paraId="6C951E9E" w14:textId="77777777" w:rsidR="00E85386" w:rsidRPr="00135873" w:rsidRDefault="00787B74" w:rsidP="00542259">
      <w:pPr>
        <w:pStyle w:val="Akapitzlist"/>
        <w:numPr>
          <w:ilvl w:val="0"/>
          <w:numId w:val="6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student nie dokona wyboru tematu pracy dyplomowej zgodnie z § </w:t>
      </w:r>
      <w:r w:rsidR="00AA57B9" w:rsidRPr="00135873">
        <w:rPr>
          <w:rFonts w:ascii="Times New Roman" w:hAnsi="Times New Roman"/>
          <w:color w:val="000000"/>
          <w:sz w:val="24"/>
          <w:szCs w:val="24"/>
        </w:rPr>
        <w:t>33</w:t>
      </w:r>
      <w:r w:rsidRPr="00135873">
        <w:rPr>
          <w:rFonts w:ascii="Times New Roman" w:hAnsi="Times New Roman"/>
          <w:color w:val="000000"/>
          <w:sz w:val="24"/>
          <w:szCs w:val="24"/>
        </w:rPr>
        <w:t xml:space="preserve"> ust. 4</w:t>
      </w:r>
      <w:r w:rsidR="00750C12" w:rsidRPr="00135873">
        <w:rPr>
          <w:rFonts w:ascii="Times New Roman" w:hAnsi="Times New Roman"/>
          <w:color w:val="000000"/>
          <w:sz w:val="24"/>
          <w:szCs w:val="24"/>
        </w:rPr>
        <w:t>;</w:t>
      </w:r>
    </w:p>
    <w:p w14:paraId="2FC48C7C" w14:textId="77777777" w:rsidR="00787B74" w:rsidRPr="00135873" w:rsidRDefault="00787B74" w:rsidP="00542259">
      <w:pPr>
        <w:pStyle w:val="Akapitzlist"/>
        <w:numPr>
          <w:ilvl w:val="0"/>
          <w:numId w:val="6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student nie zrealizował obowiązków wynikających z </w:t>
      </w:r>
      <w:r w:rsidR="008A0431" w:rsidRPr="00135873">
        <w:rPr>
          <w:rFonts w:ascii="Times New Roman" w:hAnsi="Times New Roman"/>
          <w:color w:val="000000"/>
          <w:sz w:val="24"/>
          <w:szCs w:val="24"/>
        </w:rPr>
        <w:t>wpisu warunkowego</w:t>
      </w:r>
      <w:r w:rsidRPr="00135873">
        <w:rPr>
          <w:rFonts w:ascii="Times New Roman" w:hAnsi="Times New Roman"/>
          <w:color w:val="000000"/>
          <w:sz w:val="24"/>
          <w:szCs w:val="24"/>
        </w:rPr>
        <w:t xml:space="preserve">, o </w:t>
      </w:r>
      <w:r w:rsidR="008A0431" w:rsidRPr="00135873">
        <w:rPr>
          <w:rFonts w:ascii="Times New Roman" w:hAnsi="Times New Roman"/>
          <w:color w:val="000000"/>
          <w:sz w:val="24"/>
          <w:szCs w:val="24"/>
        </w:rPr>
        <w:t xml:space="preserve">którym </w:t>
      </w:r>
      <w:r w:rsidRPr="00135873">
        <w:rPr>
          <w:rFonts w:ascii="Times New Roman" w:hAnsi="Times New Roman"/>
          <w:color w:val="000000"/>
          <w:sz w:val="24"/>
          <w:szCs w:val="24"/>
        </w:rPr>
        <w:t>mowa w §</w:t>
      </w:r>
      <w:r w:rsidR="00766305" w:rsidRPr="00135873">
        <w:rPr>
          <w:rFonts w:ascii="Times New Roman" w:hAnsi="Times New Roman"/>
          <w:color w:val="000000"/>
          <w:sz w:val="24"/>
          <w:szCs w:val="24"/>
        </w:rPr>
        <w:t> </w:t>
      </w:r>
      <w:r w:rsidRPr="00135873">
        <w:rPr>
          <w:rFonts w:ascii="Times New Roman" w:hAnsi="Times New Roman"/>
          <w:color w:val="000000"/>
          <w:sz w:val="24"/>
          <w:szCs w:val="24"/>
        </w:rPr>
        <w:t>2</w:t>
      </w:r>
      <w:r w:rsidR="00237533" w:rsidRPr="00135873">
        <w:rPr>
          <w:rFonts w:ascii="Times New Roman" w:hAnsi="Times New Roman"/>
          <w:color w:val="000000"/>
          <w:sz w:val="24"/>
          <w:szCs w:val="24"/>
        </w:rPr>
        <w:t>8</w:t>
      </w:r>
      <w:r w:rsidRPr="00135873">
        <w:rPr>
          <w:rFonts w:ascii="Times New Roman" w:hAnsi="Times New Roman"/>
          <w:color w:val="000000"/>
          <w:sz w:val="24"/>
          <w:szCs w:val="24"/>
        </w:rPr>
        <w:t xml:space="preserve"> ust. 2</w:t>
      </w:r>
      <w:r w:rsidR="008A0431" w:rsidRPr="00135873">
        <w:rPr>
          <w:rFonts w:ascii="Times New Roman" w:hAnsi="Times New Roman"/>
          <w:color w:val="000000"/>
          <w:sz w:val="24"/>
          <w:szCs w:val="24"/>
        </w:rPr>
        <w:t xml:space="preserve"> lub z powtarzania semestru</w:t>
      </w:r>
      <w:r w:rsidR="00A51A3F">
        <w:rPr>
          <w:rFonts w:ascii="Times New Roman" w:hAnsi="Times New Roman"/>
          <w:color w:val="000000"/>
          <w:sz w:val="24"/>
          <w:szCs w:val="24"/>
        </w:rPr>
        <w:t>;</w:t>
      </w:r>
    </w:p>
    <w:p w14:paraId="224E38E8" w14:textId="77777777" w:rsidR="0073089B" w:rsidRPr="00135873" w:rsidRDefault="0073089B" w:rsidP="00542259">
      <w:pPr>
        <w:pStyle w:val="Akapitzlist"/>
        <w:numPr>
          <w:ilvl w:val="0"/>
          <w:numId w:val="6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student uzyskał negatywny wynik egzaminu dyplomowego w drugim terminie.</w:t>
      </w:r>
    </w:p>
    <w:p w14:paraId="2DE9D72D" w14:textId="64359873" w:rsidR="00824668" w:rsidRDefault="00824668" w:rsidP="00E33736">
      <w:pPr>
        <w:pStyle w:val="Akapitzlist"/>
        <w:numPr>
          <w:ilvl w:val="0"/>
          <w:numId w:val="35"/>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Skreślenia z listy studentów dokonuje się w drodze decyzji administracyjnej.</w:t>
      </w:r>
    </w:p>
    <w:p w14:paraId="772672A1" w14:textId="074E9CE9" w:rsidR="006F32B3" w:rsidRDefault="006F32B3" w:rsidP="006F32B3">
      <w:pPr>
        <w:spacing w:after="60"/>
        <w:jc w:val="both"/>
        <w:rPr>
          <w:rFonts w:ascii="Times New Roman" w:hAnsi="Times New Roman"/>
          <w:color w:val="000000"/>
          <w:sz w:val="24"/>
          <w:szCs w:val="24"/>
        </w:rPr>
      </w:pPr>
    </w:p>
    <w:p w14:paraId="6DE65D86" w14:textId="4759EA98" w:rsidR="006F32B3" w:rsidRDefault="006F32B3" w:rsidP="006F32B3">
      <w:pPr>
        <w:spacing w:after="60"/>
        <w:jc w:val="both"/>
        <w:rPr>
          <w:rFonts w:ascii="Times New Roman" w:hAnsi="Times New Roman"/>
          <w:color w:val="000000"/>
          <w:sz w:val="24"/>
          <w:szCs w:val="24"/>
        </w:rPr>
      </w:pPr>
    </w:p>
    <w:p w14:paraId="5F899977" w14:textId="77777777" w:rsidR="006F32B3" w:rsidRPr="006F32B3" w:rsidRDefault="006F32B3" w:rsidP="006F32B3">
      <w:pPr>
        <w:spacing w:after="60"/>
        <w:jc w:val="both"/>
        <w:rPr>
          <w:rFonts w:ascii="Times New Roman" w:hAnsi="Times New Roman"/>
          <w:color w:val="000000"/>
          <w:sz w:val="24"/>
          <w:szCs w:val="24"/>
        </w:rPr>
      </w:pPr>
    </w:p>
    <w:p w14:paraId="7EF0AA57" w14:textId="77777777" w:rsidR="004159EE" w:rsidRPr="00135873" w:rsidRDefault="005756CF" w:rsidP="000816E6">
      <w:pPr>
        <w:pStyle w:val="Nagwek1"/>
        <w:rPr>
          <w:rFonts w:ascii="Times New Roman" w:hAnsi="Times New Roman" w:cs="Times New Roman"/>
          <w:sz w:val="24"/>
          <w:szCs w:val="24"/>
        </w:rPr>
      </w:pPr>
      <w:bookmarkStart w:id="46" w:name="_Toc3932109"/>
      <w:bookmarkStart w:id="47" w:name="_Toc6489643"/>
      <w:r w:rsidRPr="00135873">
        <w:rPr>
          <w:rFonts w:ascii="Times New Roman" w:hAnsi="Times New Roman" w:cs="Times New Roman"/>
          <w:sz w:val="24"/>
          <w:szCs w:val="24"/>
        </w:rPr>
        <w:lastRenderedPageBreak/>
        <w:t xml:space="preserve">Rozdział </w:t>
      </w:r>
      <w:r w:rsidR="00C36537" w:rsidRPr="00135873">
        <w:rPr>
          <w:rFonts w:ascii="Times New Roman" w:hAnsi="Times New Roman" w:cs="Times New Roman"/>
          <w:sz w:val="24"/>
          <w:szCs w:val="24"/>
        </w:rPr>
        <w:t>IX. Urlopy</w:t>
      </w:r>
      <w:bookmarkEnd w:id="46"/>
      <w:bookmarkEnd w:id="47"/>
      <w:r w:rsidR="00C36537" w:rsidRPr="00135873">
        <w:rPr>
          <w:rFonts w:ascii="Times New Roman" w:hAnsi="Times New Roman" w:cs="Times New Roman"/>
          <w:sz w:val="24"/>
          <w:szCs w:val="24"/>
        </w:rPr>
        <w:br/>
      </w:r>
    </w:p>
    <w:p w14:paraId="71C3D95E" w14:textId="77777777" w:rsidR="00237533" w:rsidRPr="00135873" w:rsidRDefault="00C36537" w:rsidP="000816E6">
      <w:pPr>
        <w:pStyle w:val="Nagwek2"/>
        <w:rPr>
          <w:rFonts w:ascii="Times New Roman" w:hAnsi="Times New Roman" w:cs="Times New Roman"/>
          <w:sz w:val="24"/>
          <w:szCs w:val="24"/>
        </w:rPr>
      </w:pPr>
      <w:bookmarkStart w:id="48" w:name="_Toc6489644"/>
      <w:r w:rsidRPr="00135873">
        <w:rPr>
          <w:rFonts w:ascii="Times New Roman" w:hAnsi="Times New Roman" w:cs="Times New Roman"/>
          <w:sz w:val="24"/>
          <w:szCs w:val="24"/>
        </w:rPr>
        <w:t>§</w:t>
      </w:r>
      <w:r w:rsidR="0074518C" w:rsidRPr="00135873">
        <w:rPr>
          <w:rFonts w:ascii="Times New Roman" w:hAnsi="Times New Roman" w:cs="Times New Roman"/>
          <w:sz w:val="24"/>
          <w:szCs w:val="24"/>
        </w:rPr>
        <w:t xml:space="preserve"> 30</w:t>
      </w:r>
      <w:r w:rsidR="00E85386" w:rsidRPr="00135873">
        <w:rPr>
          <w:rFonts w:ascii="Times New Roman" w:hAnsi="Times New Roman" w:cs="Times New Roman"/>
          <w:sz w:val="24"/>
          <w:szCs w:val="24"/>
        </w:rPr>
        <w:t xml:space="preserve">. </w:t>
      </w:r>
      <w:r w:rsidR="00237533" w:rsidRPr="00135873">
        <w:rPr>
          <w:rFonts w:ascii="Times New Roman" w:hAnsi="Times New Roman" w:cs="Times New Roman"/>
          <w:sz w:val="24"/>
          <w:szCs w:val="24"/>
        </w:rPr>
        <w:t>[Zasady przyznawania urlopów]</w:t>
      </w:r>
      <w:bookmarkEnd w:id="48"/>
    </w:p>
    <w:p w14:paraId="0176DE78" w14:textId="77777777" w:rsidR="00237533" w:rsidRPr="00135873" w:rsidRDefault="00D14E60" w:rsidP="00E33736">
      <w:pPr>
        <w:pStyle w:val="Akapitzlist"/>
        <w:numPr>
          <w:ilvl w:val="0"/>
          <w:numId w:val="4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Prod</w:t>
      </w:r>
      <w:r w:rsidR="00C36537" w:rsidRPr="00135873">
        <w:rPr>
          <w:rFonts w:ascii="Times New Roman" w:hAnsi="Times New Roman"/>
          <w:color w:val="000000"/>
          <w:sz w:val="24"/>
          <w:szCs w:val="24"/>
        </w:rPr>
        <w:t xml:space="preserve">ziekan może udzielić studentowi </w:t>
      </w:r>
      <w:r w:rsidR="0074518C" w:rsidRPr="00135873">
        <w:rPr>
          <w:rFonts w:ascii="Times New Roman" w:hAnsi="Times New Roman"/>
          <w:color w:val="000000"/>
          <w:sz w:val="24"/>
          <w:szCs w:val="24"/>
        </w:rPr>
        <w:t>urlopu od zajęć</w:t>
      </w:r>
      <w:r w:rsidR="00C36537" w:rsidRPr="00135873">
        <w:rPr>
          <w:rFonts w:ascii="Times New Roman" w:hAnsi="Times New Roman"/>
          <w:color w:val="000000"/>
          <w:sz w:val="24"/>
          <w:szCs w:val="24"/>
        </w:rPr>
        <w:t>,</w:t>
      </w:r>
      <w:r w:rsidR="00237533"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trwającego jeden semestr lub jeden rok</w:t>
      </w:r>
      <w:r w:rsidR="0074518C" w:rsidRPr="00135873">
        <w:rPr>
          <w:rFonts w:ascii="Times New Roman" w:hAnsi="Times New Roman"/>
          <w:color w:val="000000"/>
          <w:sz w:val="24"/>
          <w:szCs w:val="24"/>
        </w:rPr>
        <w:t xml:space="preserve"> akademicki</w:t>
      </w:r>
      <w:r w:rsidR="00C50B57" w:rsidRPr="00135873">
        <w:rPr>
          <w:rFonts w:ascii="Times New Roman" w:hAnsi="Times New Roman"/>
          <w:color w:val="000000"/>
          <w:sz w:val="24"/>
          <w:szCs w:val="24"/>
        </w:rPr>
        <w:t>.</w:t>
      </w:r>
      <w:r w:rsidR="002721AA">
        <w:rPr>
          <w:rFonts w:ascii="Times New Roman" w:hAnsi="Times New Roman"/>
          <w:color w:val="000000"/>
          <w:sz w:val="24"/>
          <w:szCs w:val="24"/>
        </w:rPr>
        <w:t xml:space="preserve"> Nie udziela się urlopu studentowi, który zaliczył ostatni semestr studiów, z wyłączeniem urlopu wskazanego w § 31 ust. 1 pkt 1. </w:t>
      </w:r>
    </w:p>
    <w:p w14:paraId="484143B0" w14:textId="77777777" w:rsidR="00237533" w:rsidRPr="00135873" w:rsidRDefault="00C36537" w:rsidP="00E33736">
      <w:pPr>
        <w:pStyle w:val="Akapitzlist"/>
        <w:numPr>
          <w:ilvl w:val="0"/>
          <w:numId w:val="4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Urlop</w:t>
      </w:r>
      <w:r w:rsidR="0074518C" w:rsidRPr="00135873">
        <w:rPr>
          <w:rFonts w:ascii="Times New Roman" w:hAnsi="Times New Roman"/>
          <w:color w:val="000000"/>
          <w:sz w:val="24"/>
          <w:szCs w:val="24"/>
        </w:rPr>
        <w:t>, wskazany w ust. 1</w:t>
      </w:r>
      <w:r w:rsidR="00C50B57" w:rsidRPr="00135873">
        <w:rPr>
          <w:rFonts w:ascii="Times New Roman" w:hAnsi="Times New Roman"/>
          <w:color w:val="000000"/>
          <w:sz w:val="24"/>
          <w:szCs w:val="24"/>
        </w:rPr>
        <w:t xml:space="preserve">, </w:t>
      </w:r>
      <w:r w:rsidRPr="00135873">
        <w:rPr>
          <w:rFonts w:ascii="Times New Roman" w:hAnsi="Times New Roman"/>
          <w:color w:val="000000"/>
          <w:sz w:val="24"/>
          <w:szCs w:val="24"/>
        </w:rPr>
        <w:t>może być urlopem:</w:t>
      </w:r>
    </w:p>
    <w:p w14:paraId="0ACE8338" w14:textId="77777777" w:rsidR="00237533" w:rsidRPr="00135873" w:rsidRDefault="00C36537" w:rsidP="00542259">
      <w:pPr>
        <w:pStyle w:val="Akapitzlist"/>
        <w:numPr>
          <w:ilvl w:val="0"/>
          <w:numId w:val="41"/>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dziekańskim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udzielanym na wniosek studenta po uzyskaniu rejestracji </w:t>
      </w:r>
      <w:r w:rsidR="00BF464F">
        <w:rPr>
          <w:rFonts w:ascii="Times New Roman" w:hAnsi="Times New Roman"/>
          <w:color w:val="000000"/>
          <w:sz w:val="24"/>
          <w:szCs w:val="24"/>
        </w:rPr>
        <w:br/>
      </w:r>
      <w:r w:rsidRPr="00135873">
        <w:rPr>
          <w:rFonts w:ascii="Times New Roman" w:hAnsi="Times New Roman"/>
          <w:color w:val="000000"/>
          <w:sz w:val="24"/>
          <w:szCs w:val="24"/>
        </w:rPr>
        <w:t xml:space="preserve">na co najmniej trzeci semestr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w przypadku studiów</w:t>
      </w:r>
      <w:r w:rsidR="00237533" w:rsidRPr="00135873">
        <w:rPr>
          <w:rFonts w:ascii="Times New Roman" w:hAnsi="Times New Roman"/>
          <w:color w:val="000000"/>
          <w:sz w:val="24"/>
          <w:szCs w:val="24"/>
        </w:rPr>
        <w:t xml:space="preserve"> </w:t>
      </w:r>
      <w:r w:rsidR="00D14E60" w:rsidRPr="00135873">
        <w:rPr>
          <w:rFonts w:ascii="Times New Roman" w:hAnsi="Times New Roman"/>
          <w:color w:val="000000"/>
          <w:sz w:val="24"/>
          <w:szCs w:val="24"/>
        </w:rPr>
        <w:t>pierwszego</w:t>
      </w:r>
      <w:r w:rsidRPr="00135873">
        <w:rPr>
          <w:rFonts w:ascii="Times New Roman" w:hAnsi="Times New Roman"/>
          <w:color w:val="000000"/>
          <w:sz w:val="24"/>
          <w:szCs w:val="24"/>
        </w:rPr>
        <w:t xml:space="preserve"> stopnia i jednolitych studiów magisterskich lub drugi semestr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w przypadku studiów</w:t>
      </w:r>
      <w:r w:rsidR="00237533" w:rsidRPr="00135873">
        <w:rPr>
          <w:rFonts w:ascii="Times New Roman" w:hAnsi="Times New Roman"/>
          <w:color w:val="000000"/>
          <w:sz w:val="24"/>
          <w:szCs w:val="24"/>
        </w:rPr>
        <w:t xml:space="preserve"> </w:t>
      </w:r>
      <w:r w:rsidR="00D14E60" w:rsidRPr="00135873">
        <w:rPr>
          <w:rFonts w:ascii="Times New Roman" w:hAnsi="Times New Roman"/>
          <w:color w:val="000000"/>
          <w:sz w:val="24"/>
          <w:szCs w:val="24"/>
        </w:rPr>
        <w:t>drugiego</w:t>
      </w:r>
      <w:r w:rsidRPr="00135873">
        <w:rPr>
          <w:rFonts w:ascii="Times New Roman" w:hAnsi="Times New Roman"/>
          <w:color w:val="000000"/>
          <w:sz w:val="24"/>
          <w:szCs w:val="24"/>
        </w:rPr>
        <w:t xml:space="preserve"> stopnia</w:t>
      </w:r>
      <w:r w:rsidR="001D12A4" w:rsidRPr="00135873">
        <w:rPr>
          <w:rFonts w:ascii="Times New Roman" w:hAnsi="Times New Roman"/>
          <w:color w:val="000000"/>
          <w:sz w:val="24"/>
          <w:szCs w:val="24"/>
        </w:rPr>
        <w:t xml:space="preserve">, przy czym urlop dziekański można przyznać raz w trakcie studiów, z zastrzeżeniem </w:t>
      </w:r>
      <w:r w:rsidR="00BF464F">
        <w:rPr>
          <w:rFonts w:ascii="Times New Roman" w:hAnsi="Times New Roman"/>
          <w:color w:val="000000"/>
          <w:sz w:val="24"/>
          <w:szCs w:val="24"/>
        </w:rPr>
        <w:br/>
      </w:r>
      <w:r w:rsidR="001D12A4" w:rsidRPr="000C0C86">
        <w:rPr>
          <w:rFonts w:ascii="Times New Roman" w:hAnsi="Times New Roman"/>
          <w:color w:val="000000"/>
          <w:sz w:val="24"/>
          <w:szCs w:val="24"/>
        </w:rPr>
        <w:t>§ 31</w:t>
      </w:r>
      <w:r w:rsidRPr="000C0C86">
        <w:rPr>
          <w:rFonts w:ascii="Times New Roman" w:hAnsi="Times New Roman"/>
          <w:color w:val="000000"/>
          <w:sz w:val="24"/>
          <w:szCs w:val="24"/>
        </w:rPr>
        <w:t>;</w:t>
      </w:r>
    </w:p>
    <w:p w14:paraId="2F8CB6D7" w14:textId="77777777" w:rsidR="00237533" w:rsidRPr="00135873" w:rsidRDefault="00C36537" w:rsidP="00542259">
      <w:pPr>
        <w:pStyle w:val="Akapitzlist"/>
        <w:numPr>
          <w:ilvl w:val="0"/>
          <w:numId w:val="41"/>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zdrowotnym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przyznawanym na podstawie orzeczenia komisji lekarskiej;</w:t>
      </w:r>
    </w:p>
    <w:p w14:paraId="444F1220" w14:textId="77777777" w:rsidR="00237533" w:rsidRPr="00135873" w:rsidRDefault="00C36537" w:rsidP="00542259">
      <w:pPr>
        <w:pStyle w:val="Akapitzlist"/>
        <w:numPr>
          <w:ilvl w:val="0"/>
          <w:numId w:val="41"/>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okolicznościowym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udzielanym na wniosek studenta, raz w trakcie studiów, </w:t>
      </w:r>
      <w:r w:rsidR="00542259">
        <w:rPr>
          <w:rFonts w:ascii="Times New Roman" w:hAnsi="Times New Roman"/>
          <w:color w:val="000000"/>
          <w:sz w:val="24"/>
          <w:szCs w:val="24"/>
        </w:rPr>
        <w:br/>
      </w:r>
      <w:r w:rsidRPr="00135873">
        <w:rPr>
          <w:rFonts w:ascii="Times New Roman" w:hAnsi="Times New Roman"/>
          <w:color w:val="000000"/>
          <w:sz w:val="24"/>
          <w:szCs w:val="24"/>
        </w:rPr>
        <w:t>w szczególnie</w:t>
      </w:r>
      <w:r w:rsidR="00237533" w:rsidRPr="00135873">
        <w:rPr>
          <w:rFonts w:ascii="Times New Roman" w:hAnsi="Times New Roman"/>
          <w:color w:val="000000"/>
          <w:sz w:val="24"/>
          <w:szCs w:val="24"/>
        </w:rPr>
        <w:t xml:space="preserve"> </w:t>
      </w:r>
      <w:r w:rsidRPr="00135873">
        <w:rPr>
          <w:rFonts w:ascii="Times New Roman" w:hAnsi="Times New Roman"/>
          <w:color w:val="000000"/>
          <w:sz w:val="24"/>
          <w:szCs w:val="24"/>
        </w:rPr>
        <w:t>uzasadnionych przypadkach i z powodu udokumentowanych okoliczności losowych.</w:t>
      </w:r>
    </w:p>
    <w:p w14:paraId="28771C0F" w14:textId="77777777" w:rsidR="00237533" w:rsidRPr="00135873" w:rsidRDefault="00C36537" w:rsidP="00E33736">
      <w:pPr>
        <w:pStyle w:val="Akapitzlist"/>
        <w:numPr>
          <w:ilvl w:val="0"/>
          <w:numId w:val="4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Urlopu od zajęć dydaktycznych na okres dłuższy niż jeden rok </w:t>
      </w:r>
      <w:r w:rsidR="001D12A4" w:rsidRPr="00135873">
        <w:rPr>
          <w:rFonts w:ascii="Times New Roman" w:hAnsi="Times New Roman"/>
          <w:color w:val="000000"/>
          <w:sz w:val="24"/>
          <w:szCs w:val="24"/>
        </w:rPr>
        <w:t xml:space="preserve">akademicki </w:t>
      </w:r>
      <w:r w:rsidRPr="00135873">
        <w:rPr>
          <w:rFonts w:ascii="Times New Roman" w:hAnsi="Times New Roman"/>
          <w:color w:val="000000"/>
          <w:sz w:val="24"/>
          <w:szCs w:val="24"/>
        </w:rPr>
        <w:t>może</w:t>
      </w:r>
      <w:r w:rsidR="00237533"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udzielić studentowi </w:t>
      </w:r>
      <w:r w:rsidR="00F41F5D">
        <w:rPr>
          <w:rFonts w:ascii="Times New Roman" w:hAnsi="Times New Roman"/>
          <w:color w:val="000000"/>
          <w:sz w:val="24"/>
          <w:szCs w:val="24"/>
        </w:rPr>
        <w:t>prorektor ds. dydaktyki</w:t>
      </w:r>
      <w:r w:rsidRPr="00135873">
        <w:rPr>
          <w:rFonts w:ascii="Times New Roman" w:hAnsi="Times New Roman"/>
          <w:color w:val="000000"/>
          <w:sz w:val="24"/>
          <w:szCs w:val="24"/>
        </w:rPr>
        <w:t>.</w:t>
      </w:r>
    </w:p>
    <w:p w14:paraId="7C7C3B65" w14:textId="77777777" w:rsidR="00237533" w:rsidRPr="00135873" w:rsidRDefault="00C36537" w:rsidP="00E33736">
      <w:pPr>
        <w:pStyle w:val="Akapitzlist"/>
        <w:numPr>
          <w:ilvl w:val="0"/>
          <w:numId w:val="4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Wniosek o urlop student powinien złożyć przed rozpoczęciem semestru, a w szczególnych</w:t>
      </w:r>
      <w:r w:rsidR="00237533" w:rsidRPr="00135873">
        <w:rPr>
          <w:rFonts w:ascii="Times New Roman" w:hAnsi="Times New Roman"/>
          <w:color w:val="000000"/>
          <w:sz w:val="24"/>
          <w:szCs w:val="24"/>
        </w:rPr>
        <w:t xml:space="preserve"> </w:t>
      </w:r>
      <w:r w:rsidRPr="00135873">
        <w:rPr>
          <w:rFonts w:ascii="Times New Roman" w:hAnsi="Times New Roman"/>
          <w:color w:val="000000"/>
          <w:sz w:val="24"/>
          <w:szCs w:val="24"/>
        </w:rPr>
        <w:t>przypadkach bezpośrednio po zaistnieniu przyczyny stanowiącej podstawę jego udzielenia.</w:t>
      </w:r>
    </w:p>
    <w:p w14:paraId="44FF8AA0" w14:textId="77777777" w:rsidR="00237533" w:rsidRPr="00135873" w:rsidRDefault="00C36537" w:rsidP="00E33736">
      <w:pPr>
        <w:pStyle w:val="Akapitzlist"/>
        <w:numPr>
          <w:ilvl w:val="0"/>
          <w:numId w:val="4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W trakcie urlopu student za zgodą </w:t>
      </w:r>
      <w:r w:rsidR="00C50B57" w:rsidRPr="00135873">
        <w:rPr>
          <w:rFonts w:ascii="Times New Roman" w:hAnsi="Times New Roman"/>
          <w:color w:val="000000"/>
          <w:sz w:val="24"/>
          <w:szCs w:val="24"/>
        </w:rPr>
        <w:t>prod</w:t>
      </w:r>
      <w:r w:rsidRPr="00135873">
        <w:rPr>
          <w:rFonts w:ascii="Times New Roman" w:hAnsi="Times New Roman"/>
          <w:color w:val="000000"/>
          <w:sz w:val="24"/>
          <w:szCs w:val="24"/>
        </w:rPr>
        <w:t>ziekana może realizować wybrane moduły</w:t>
      </w:r>
      <w:r w:rsidR="00FE5951" w:rsidRPr="00135873">
        <w:rPr>
          <w:rFonts w:ascii="Times New Roman" w:hAnsi="Times New Roman"/>
          <w:color w:val="000000"/>
          <w:sz w:val="24"/>
          <w:szCs w:val="24"/>
        </w:rPr>
        <w:t>, uczęszczając na zajęcia i podchodząc do weryfikacji efektów uczenia się w ramach tych modułów</w:t>
      </w:r>
      <w:r w:rsidRPr="00135873">
        <w:rPr>
          <w:rFonts w:ascii="Times New Roman" w:hAnsi="Times New Roman"/>
          <w:color w:val="000000"/>
          <w:sz w:val="24"/>
          <w:szCs w:val="24"/>
        </w:rPr>
        <w:t>, za które można</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uzyskać nie więcej niż 18 pkt ECTS oraz przystąpić do ich zaliczenia</w:t>
      </w:r>
      <w:r w:rsidR="001D12A4" w:rsidRPr="00135873">
        <w:rPr>
          <w:rFonts w:ascii="Times New Roman" w:hAnsi="Times New Roman"/>
          <w:color w:val="000000"/>
          <w:sz w:val="24"/>
          <w:szCs w:val="24"/>
        </w:rPr>
        <w:t>, z zastrzeżeniem, że</w:t>
      </w:r>
      <w:r w:rsidRPr="00135873">
        <w:rPr>
          <w:rFonts w:ascii="Times New Roman" w:hAnsi="Times New Roman"/>
          <w:color w:val="000000"/>
          <w:sz w:val="24"/>
          <w:szCs w:val="24"/>
        </w:rPr>
        <w:t xml:space="preserve"> nie dotyczy</w:t>
      </w:r>
      <w:r w:rsidR="004159EE" w:rsidRPr="00135873">
        <w:rPr>
          <w:rFonts w:ascii="Times New Roman" w:hAnsi="Times New Roman"/>
          <w:color w:val="000000"/>
          <w:sz w:val="24"/>
          <w:szCs w:val="24"/>
        </w:rPr>
        <w:t xml:space="preserve"> </w:t>
      </w:r>
      <w:r w:rsidR="001D12A4" w:rsidRPr="00135873">
        <w:rPr>
          <w:rFonts w:ascii="Times New Roman" w:hAnsi="Times New Roman"/>
          <w:color w:val="000000"/>
          <w:sz w:val="24"/>
          <w:szCs w:val="24"/>
        </w:rPr>
        <w:t xml:space="preserve">to </w:t>
      </w:r>
      <w:r w:rsidRPr="00135873">
        <w:rPr>
          <w:rFonts w:ascii="Times New Roman" w:hAnsi="Times New Roman"/>
          <w:color w:val="000000"/>
          <w:sz w:val="24"/>
          <w:szCs w:val="24"/>
        </w:rPr>
        <w:t>osób, którym udzielono urlopu zdrowotnego, z wyjątkiem sytuacji wynikających ze wskazań</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lekarskich.</w:t>
      </w:r>
    </w:p>
    <w:p w14:paraId="1A75FC8F" w14:textId="77777777" w:rsidR="00237533" w:rsidRPr="00135873" w:rsidRDefault="00C36537" w:rsidP="00E33736">
      <w:pPr>
        <w:pStyle w:val="Akapitzlist"/>
        <w:numPr>
          <w:ilvl w:val="0"/>
          <w:numId w:val="4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Niezaliczenie modułu, na realizację którego student uzyskał zgodę </w:t>
      </w:r>
      <w:r w:rsidR="00C50B57" w:rsidRPr="00135873">
        <w:rPr>
          <w:rFonts w:ascii="Times New Roman" w:hAnsi="Times New Roman"/>
          <w:color w:val="000000"/>
          <w:sz w:val="24"/>
          <w:szCs w:val="24"/>
        </w:rPr>
        <w:t>prod</w:t>
      </w:r>
      <w:r w:rsidRPr="00135873">
        <w:rPr>
          <w:rFonts w:ascii="Times New Roman" w:hAnsi="Times New Roman"/>
          <w:color w:val="000000"/>
          <w:sz w:val="24"/>
          <w:szCs w:val="24"/>
        </w:rPr>
        <w:t>ziekana, powoduje</w:t>
      </w:r>
      <w:r w:rsidR="00237533" w:rsidRPr="00135873">
        <w:rPr>
          <w:rFonts w:ascii="Times New Roman" w:hAnsi="Times New Roman"/>
          <w:color w:val="000000"/>
          <w:sz w:val="24"/>
          <w:szCs w:val="24"/>
        </w:rPr>
        <w:t xml:space="preserve"> </w:t>
      </w:r>
      <w:r w:rsidRPr="00135873">
        <w:rPr>
          <w:rFonts w:ascii="Times New Roman" w:hAnsi="Times New Roman"/>
          <w:color w:val="000000"/>
          <w:sz w:val="24"/>
          <w:szCs w:val="24"/>
        </w:rPr>
        <w:t>konieczność jego powtórzenia.</w:t>
      </w:r>
    </w:p>
    <w:p w14:paraId="3B66CB06" w14:textId="77777777" w:rsidR="006063EF" w:rsidRPr="00135873" w:rsidRDefault="006063EF" w:rsidP="00665B96">
      <w:pPr>
        <w:pStyle w:val="Akapitzlist"/>
        <w:numPr>
          <w:ilvl w:val="0"/>
          <w:numId w:val="4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Student może uzyskać zgodę prodziekana na urlop, o którym mowa w ust. 2 pkt 1 lub </w:t>
      </w:r>
      <w:r w:rsidR="00542259">
        <w:rPr>
          <w:rFonts w:ascii="Times New Roman" w:hAnsi="Times New Roman"/>
          <w:color w:val="000000"/>
          <w:sz w:val="24"/>
          <w:szCs w:val="24"/>
        </w:rPr>
        <w:br/>
      </w:r>
      <w:r w:rsidRPr="00135873">
        <w:rPr>
          <w:rFonts w:ascii="Times New Roman" w:hAnsi="Times New Roman"/>
          <w:color w:val="000000"/>
          <w:sz w:val="24"/>
          <w:szCs w:val="24"/>
        </w:rPr>
        <w:t xml:space="preserve">pkt 3, który przewiduje możliwość przystąpienia do weryfikacji efektów uczenia się określonych w programie studiów, bez konieczności uczestnictwa w zajęciach. Moduły, których taka możliwość dotyczy, w każdym przypadku określa prodziekan </w:t>
      </w:r>
      <w:r w:rsidR="00B16B80">
        <w:rPr>
          <w:rFonts w:ascii="Times New Roman" w:hAnsi="Times New Roman"/>
          <w:color w:val="000000"/>
          <w:sz w:val="24"/>
          <w:szCs w:val="24"/>
        </w:rPr>
        <w:br/>
      </w:r>
      <w:r w:rsidRPr="00135873">
        <w:rPr>
          <w:rFonts w:ascii="Times New Roman" w:hAnsi="Times New Roman"/>
          <w:color w:val="000000"/>
          <w:sz w:val="24"/>
          <w:szCs w:val="24"/>
        </w:rPr>
        <w:t>w porozumieniu z osobami odpowiedzialnymi za te moduły. Łączna liczba punktów ECTS przypisana modułom, o których mowa w zdaniu poprzednim nie może być wyższa niż 10.</w:t>
      </w:r>
    </w:p>
    <w:p w14:paraId="71876D2F" w14:textId="77777777" w:rsidR="006063EF" w:rsidRPr="00135873" w:rsidRDefault="006063EF" w:rsidP="00665B96">
      <w:pPr>
        <w:pStyle w:val="Akapitzlist"/>
        <w:numPr>
          <w:ilvl w:val="0"/>
          <w:numId w:val="4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Urlop, o którym mowa w ust</w:t>
      </w:r>
      <w:r w:rsidR="00A51654" w:rsidRPr="00135873">
        <w:rPr>
          <w:rFonts w:ascii="Times New Roman" w:hAnsi="Times New Roman"/>
          <w:color w:val="000000"/>
          <w:sz w:val="24"/>
          <w:szCs w:val="24"/>
        </w:rPr>
        <w:t>.</w:t>
      </w:r>
      <w:r w:rsidRPr="00135873">
        <w:rPr>
          <w:rFonts w:ascii="Times New Roman" w:hAnsi="Times New Roman"/>
          <w:color w:val="000000"/>
          <w:sz w:val="24"/>
          <w:szCs w:val="24"/>
        </w:rPr>
        <w:t xml:space="preserve"> </w:t>
      </w:r>
      <w:r w:rsidR="00B11C9A">
        <w:rPr>
          <w:rFonts w:ascii="Times New Roman" w:hAnsi="Times New Roman"/>
          <w:color w:val="000000"/>
          <w:sz w:val="24"/>
          <w:szCs w:val="24"/>
        </w:rPr>
        <w:t>2 pkt 1 lub 3</w:t>
      </w:r>
      <w:r w:rsidRPr="00135873">
        <w:rPr>
          <w:rFonts w:ascii="Times New Roman" w:hAnsi="Times New Roman"/>
          <w:color w:val="000000"/>
          <w:sz w:val="24"/>
          <w:szCs w:val="24"/>
        </w:rPr>
        <w:t xml:space="preserve"> może być udzielony tylko raz w trakcie trwania studiów, również na okres krótszy niż określony w ust. 1. Weryfikacja wszystkich efektów uczenia się przypisanych modułom, do której przystąpienia student uzyskał zgodę, następuje do końca okresu, tj. do końca poprawkowej sesji zaliczeniowej, na który urlop ten był udzielony.</w:t>
      </w:r>
    </w:p>
    <w:p w14:paraId="73749344" w14:textId="77777777" w:rsidR="00237533" w:rsidRPr="00135873" w:rsidRDefault="00C36537" w:rsidP="00E33736">
      <w:pPr>
        <w:pStyle w:val="Akapitzlist"/>
        <w:numPr>
          <w:ilvl w:val="0"/>
          <w:numId w:val="4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W okresie korzystania z urlopu student zachowuje prawa studenta, </w:t>
      </w:r>
      <w:r w:rsidR="001D12A4" w:rsidRPr="00135873">
        <w:rPr>
          <w:rFonts w:ascii="Times New Roman" w:hAnsi="Times New Roman"/>
          <w:color w:val="000000"/>
          <w:sz w:val="24"/>
          <w:szCs w:val="24"/>
        </w:rPr>
        <w:t>przy czym</w:t>
      </w:r>
      <w:r w:rsidRPr="00135873">
        <w:rPr>
          <w:rFonts w:ascii="Times New Roman" w:hAnsi="Times New Roman"/>
          <w:color w:val="000000"/>
          <w:sz w:val="24"/>
          <w:szCs w:val="24"/>
        </w:rPr>
        <w:t xml:space="preserve"> uprawnienia</w:t>
      </w:r>
      <w:r w:rsidR="00237533"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do świadczeń pomocy materialnej </w:t>
      </w:r>
      <w:r w:rsidR="001D12A4" w:rsidRPr="00135873">
        <w:rPr>
          <w:rFonts w:ascii="Times New Roman" w:hAnsi="Times New Roman"/>
          <w:color w:val="000000"/>
          <w:sz w:val="24"/>
          <w:szCs w:val="24"/>
        </w:rPr>
        <w:t>określa</w:t>
      </w:r>
      <w:r w:rsidRPr="00135873">
        <w:rPr>
          <w:rFonts w:ascii="Times New Roman" w:hAnsi="Times New Roman"/>
          <w:color w:val="000000"/>
          <w:sz w:val="24"/>
          <w:szCs w:val="24"/>
        </w:rPr>
        <w:t xml:space="preserve"> odrębny regulamin.</w:t>
      </w:r>
    </w:p>
    <w:p w14:paraId="453B0E84" w14:textId="08FC411F" w:rsidR="00BD32C8" w:rsidRPr="006F32B3" w:rsidRDefault="00C36537" w:rsidP="006F32B3">
      <w:pPr>
        <w:pStyle w:val="Akapitzlist"/>
        <w:numPr>
          <w:ilvl w:val="0"/>
          <w:numId w:val="40"/>
        </w:numPr>
        <w:spacing w:after="60"/>
        <w:ind w:left="284" w:hanging="426"/>
        <w:jc w:val="both"/>
        <w:rPr>
          <w:rFonts w:ascii="Times New Roman" w:hAnsi="Times New Roman"/>
          <w:color w:val="000000"/>
          <w:sz w:val="24"/>
          <w:szCs w:val="24"/>
        </w:rPr>
      </w:pPr>
      <w:r w:rsidRPr="00135873">
        <w:rPr>
          <w:rFonts w:ascii="Times New Roman" w:hAnsi="Times New Roman"/>
          <w:color w:val="000000"/>
          <w:sz w:val="24"/>
          <w:szCs w:val="24"/>
        </w:rPr>
        <w:t xml:space="preserve">Po powrocie z urlopu student studiuje według aktualnie obowiązującego programu </w:t>
      </w:r>
      <w:r w:rsidR="0074518C" w:rsidRPr="00135873">
        <w:rPr>
          <w:rFonts w:ascii="Times New Roman" w:hAnsi="Times New Roman"/>
          <w:color w:val="000000"/>
          <w:sz w:val="24"/>
          <w:szCs w:val="24"/>
        </w:rPr>
        <w:t>studiów</w:t>
      </w:r>
      <w:r w:rsidRPr="00135873">
        <w:rPr>
          <w:rFonts w:ascii="Times New Roman" w:hAnsi="Times New Roman"/>
          <w:color w:val="000000"/>
          <w:sz w:val="24"/>
          <w:szCs w:val="24"/>
        </w:rPr>
        <w:t>.</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 przypadku różnic między programami </w:t>
      </w:r>
      <w:r w:rsidR="0074518C" w:rsidRPr="00135873">
        <w:rPr>
          <w:rFonts w:ascii="Times New Roman" w:hAnsi="Times New Roman"/>
          <w:color w:val="000000"/>
          <w:sz w:val="24"/>
          <w:szCs w:val="24"/>
        </w:rPr>
        <w:t xml:space="preserve">studiów </w:t>
      </w:r>
      <w:r w:rsidRPr="00135873">
        <w:rPr>
          <w:rFonts w:ascii="Times New Roman" w:hAnsi="Times New Roman"/>
          <w:color w:val="000000"/>
          <w:sz w:val="24"/>
          <w:szCs w:val="24"/>
        </w:rPr>
        <w:t xml:space="preserve">przed udzieleniem urlopu </w:t>
      </w:r>
      <w:r w:rsidR="00542259">
        <w:rPr>
          <w:rFonts w:ascii="Times New Roman" w:hAnsi="Times New Roman"/>
          <w:color w:val="000000"/>
          <w:sz w:val="24"/>
          <w:szCs w:val="24"/>
        </w:rPr>
        <w:br/>
      </w:r>
      <w:r w:rsidRPr="00135873">
        <w:rPr>
          <w:rFonts w:ascii="Times New Roman" w:hAnsi="Times New Roman"/>
          <w:color w:val="000000"/>
          <w:sz w:val="24"/>
          <w:szCs w:val="24"/>
        </w:rPr>
        <w:t>i po powrocie</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z urlopu</w:t>
      </w:r>
      <w:r w:rsidR="001D12A4" w:rsidRPr="00135873">
        <w:rPr>
          <w:rFonts w:ascii="Times New Roman" w:hAnsi="Times New Roman"/>
          <w:color w:val="000000"/>
          <w:sz w:val="24"/>
          <w:szCs w:val="24"/>
        </w:rPr>
        <w:t>,</w:t>
      </w:r>
      <w:r w:rsidRPr="00135873">
        <w:rPr>
          <w:rFonts w:ascii="Times New Roman" w:hAnsi="Times New Roman"/>
          <w:color w:val="000000"/>
          <w:sz w:val="24"/>
          <w:szCs w:val="24"/>
        </w:rPr>
        <w:t xml:space="preserve"> przepisy §</w:t>
      </w:r>
      <w:r w:rsidR="00750C12" w:rsidRPr="00135873">
        <w:rPr>
          <w:rFonts w:ascii="Times New Roman" w:hAnsi="Times New Roman"/>
          <w:color w:val="000000"/>
          <w:sz w:val="24"/>
          <w:szCs w:val="24"/>
        </w:rPr>
        <w:t xml:space="preserve"> </w:t>
      </w:r>
      <w:r w:rsidR="0074518C" w:rsidRPr="00135873">
        <w:rPr>
          <w:rFonts w:ascii="Times New Roman" w:hAnsi="Times New Roman"/>
          <w:color w:val="000000"/>
          <w:sz w:val="24"/>
          <w:szCs w:val="24"/>
        </w:rPr>
        <w:t xml:space="preserve">21 </w:t>
      </w:r>
      <w:r w:rsidRPr="00135873">
        <w:rPr>
          <w:rFonts w:ascii="Times New Roman" w:hAnsi="Times New Roman"/>
          <w:color w:val="000000"/>
          <w:sz w:val="24"/>
          <w:szCs w:val="24"/>
        </w:rPr>
        <w:t xml:space="preserve">ust. </w:t>
      </w:r>
      <w:r w:rsidR="0074518C" w:rsidRPr="00135873">
        <w:rPr>
          <w:rFonts w:ascii="Times New Roman" w:hAnsi="Times New Roman"/>
          <w:color w:val="000000"/>
          <w:sz w:val="24"/>
          <w:szCs w:val="24"/>
        </w:rPr>
        <w:t>5-7</w:t>
      </w:r>
      <w:r w:rsidRPr="00135873">
        <w:rPr>
          <w:rFonts w:ascii="Times New Roman" w:hAnsi="Times New Roman"/>
          <w:color w:val="000000"/>
          <w:sz w:val="24"/>
          <w:szCs w:val="24"/>
        </w:rPr>
        <w:t xml:space="preserve"> stosuje się odpowiednio.</w:t>
      </w:r>
      <w:bookmarkStart w:id="49" w:name="_Toc6489645"/>
    </w:p>
    <w:p w14:paraId="05A8AAD5" w14:textId="77777777" w:rsidR="00397D00" w:rsidRDefault="0074518C" w:rsidP="000816E6">
      <w:pPr>
        <w:pStyle w:val="Nagwek2"/>
        <w:rPr>
          <w:rFonts w:ascii="Times New Roman" w:hAnsi="Times New Roman" w:cs="Times New Roman"/>
          <w:sz w:val="24"/>
          <w:szCs w:val="24"/>
        </w:rPr>
      </w:pPr>
      <w:r w:rsidRPr="00135873">
        <w:rPr>
          <w:rFonts w:ascii="Times New Roman" w:hAnsi="Times New Roman" w:cs="Times New Roman"/>
          <w:sz w:val="24"/>
          <w:szCs w:val="24"/>
        </w:rPr>
        <w:lastRenderedPageBreak/>
        <w:t>§ 31</w:t>
      </w:r>
      <w:r w:rsidR="00E85386" w:rsidRPr="00135873">
        <w:rPr>
          <w:rFonts w:ascii="Times New Roman" w:hAnsi="Times New Roman" w:cs="Times New Roman"/>
          <w:sz w:val="24"/>
          <w:szCs w:val="24"/>
        </w:rPr>
        <w:t xml:space="preserve">. </w:t>
      </w:r>
      <w:r w:rsidRPr="00135873">
        <w:rPr>
          <w:rFonts w:ascii="Times New Roman" w:hAnsi="Times New Roman" w:cs="Times New Roman"/>
          <w:sz w:val="24"/>
          <w:szCs w:val="24"/>
        </w:rPr>
        <w:t xml:space="preserve">[Zasady przyznawania urlopu studentce w ciąży </w:t>
      </w:r>
    </w:p>
    <w:p w14:paraId="32AE6ECB" w14:textId="77777777" w:rsidR="0074518C" w:rsidRPr="00135873" w:rsidRDefault="0074518C" w:rsidP="000816E6">
      <w:pPr>
        <w:pStyle w:val="Nagwek2"/>
        <w:rPr>
          <w:rFonts w:ascii="Times New Roman" w:hAnsi="Times New Roman" w:cs="Times New Roman"/>
          <w:sz w:val="24"/>
          <w:szCs w:val="24"/>
        </w:rPr>
      </w:pPr>
      <w:r w:rsidRPr="00135873">
        <w:rPr>
          <w:rFonts w:ascii="Times New Roman" w:hAnsi="Times New Roman" w:cs="Times New Roman"/>
          <w:sz w:val="24"/>
          <w:szCs w:val="24"/>
        </w:rPr>
        <w:t>i studentowi będącemu rodzicem]</w:t>
      </w:r>
      <w:bookmarkEnd w:id="49"/>
    </w:p>
    <w:p w14:paraId="68DD2B2C" w14:textId="77777777" w:rsidR="001D12A4" w:rsidRPr="00135873" w:rsidRDefault="001D12A4" w:rsidP="00E33736">
      <w:pPr>
        <w:pStyle w:val="Akapitzlist"/>
        <w:numPr>
          <w:ilvl w:val="0"/>
          <w:numId w:val="42"/>
        </w:numPr>
        <w:spacing w:after="60"/>
        <w:ind w:left="284" w:hanging="284"/>
        <w:jc w:val="both"/>
        <w:rPr>
          <w:rFonts w:ascii="Times New Roman" w:hAnsi="Times New Roman"/>
          <w:bCs/>
          <w:color w:val="000000"/>
          <w:sz w:val="24"/>
          <w:szCs w:val="24"/>
        </w:rPr>
      </w:pPr>
      <w:r w:rsidRPr="00135873">
        <w:rPr>
          <w:rFonts w:ascii="Times New Roman" w:hAnsi="Times New Roman"/>
          <w:bCs/>
          <w:color w:val="000000"/>
          <w:sz w:val="24"/>
          <w:szCs w:val="24"/>
        </w:rPr>
        <w:t xml:space="preserve">Udzielenia </w:t>
      </w:r>
      <w:r w:rsidR="0074518C" w:rsidRPr="00135873">
        <w:rPr>
          <w:rFonts w:ascii="Times New Roman" w:hAnsi="Times New Roman"/>
          <w:bCs/>
          <w:color w:val="000000"/>
          <w:sz w:val="24"/>
          <w:szCs w:val="24"/>
        </w:rPr>
        <w:t>urlopu, o którym mowa w §</w:t>
      </w:r>
      <w:r w:rsidR="00750C12" w:rsidRPr="00135873">
        <w:rPr>
          <w:rFonts w:ascii="Times New Roman" w:hAnsi="Times New Roman"/>
          <w:bCs/>
          <w:color w:val="000000"/>
          <w:sz w:val="24"/>
          <w:szCs w:val="24"/>
        </w:rPr>
        <w:t xml:space="preserve"> </w:t>
      </w:r>
      <w:r w:rsidR="0074518C" w:rsidRPr="00135873">
        <w:rPr>
          <w:rFonts w:ascii="Times New Roman" w:hAnsi="Times New Roman"/>
          <w:bCs/>
          <w:color w:val="000000"/>
          <w:sz w:val="24"/>
          <w:szCs w:val="24"/>
        </w:rPr>
        <w:t>30 ust. 2</w:t>
      </w:r>
      <w:r w:rsidR="008D72DF" w:rsidRPr="00135873">
        <w:rPr>
          <w:rFonts w:ascii="Times New Roman" w:hAnsi="Times New Roman"/>
          <w:bCs/>
          <w:color w:val="000000"/>
          <w:sz w:val="24"/>
          <w:szCs w:val="24"/>
        </w:rPr>
        <w:t xml:space="preserve"> pkt 1</w:t>
      </w:r>
      <w:r w:rsidRPr="00135873">
        <w:rPr>
          <w:rFonts w:ascii="Times New Roman" w:hAnsi="Times New Roman"/>
          <w:bCs/>
          <w:color w:val="000000"/>
          <w:sz w:val="24"/>
          <w:szCs w:val="24"/>
        </w:rPr>
        <w:t xml:space="preserve">, nie można odmówić: </w:t>
      </w:r>
    </w:p>
    <w:p w14:paraId="07CE377D" w14:textId="77777777" w:rsidR="001D12A4" w:rsidRPr="00135873" w:rsidRDefault="001D12A4" w:rsidP="00542259">
      <w:pPr>
        <w:pStyle w:val="Akapitzlist"/>
        <w:numPr>
          <w:ilvl w:val="0"/>
          <w:numId w:val="68"/>
        </w:numPr>
        <w:spacing w:after="60"/>
        <w:ind w:left="709" w:hanging="425"/>
        <w:jc w:val="both"/>
        <w:rPr>
          <w:rFonts w:ascii="Times New Roman" w:hAnsi="Times New Roman"/>
          <w:bCs/>
          <w:color w:val="000000"/>
          <w:sz w:val="24"/>
          <w:szCs w:val="24"/>
        </w:rPr>
      </w:pPr>
      <w:r w:rsidRPr="00135873">
        <w:rPr>
          <w:rFonts w:ascii="Times New Roman" w:hAnsi="Times New Roman"/>
          <w:bCs/>
          <w:color w:val="000000"/>
          <w:sz w:val="24"/>
          <w:szCs w:val="24"/>
        </w:rPr>
        <w:t>studentce w ciąży;</w:t>
      </w:r>
    </w:p>
    <w:p w14:paraId="0D337D98" w14:textId="77777777" w:rsidR="0074518C" w:rsidRPr="00135873" w:rsidRDefault="001D12A4" w:rsidP="00542259">
      <w:pPr>
        <w:pStyle w:val="Akapitzlist"/>
        <w:numPr>
          <w:ilvl w:val="0"/>
          <w:numId w:val="68"/>
        </w:numPr>
        <w:spacing w:after="60"/>
        <w:ind w:left="709" w:hanging="425"/>
        <w:jc w:val="both"/>
        <w:rPr>
          <w:rFonts w:ascii="Times New Roman" w:hAnsi="Times New Roman"/>
          <w:bCs/>
          <w:color w:val="000000"/>
          <w:sz w:val="24"/>
          <w:szCs w:val="24"/>
        </w:rPr>
      </w:pPr>
      <w:r w:rsidRPr="00135873">
        <w:rPr>
          <w:rFonts w:ascii="Times New Roman" w:hAnsi="Times New Roman"/>
          <w:bCs/>
          <w:color w:val="000000"/>
          <w:sz w:val="24"/>
          <w:szCs w:val="24"/>
        </w:rPr>
        <w:t>studentowi będącemu rodzicem.</w:t>
      </w:r>
    </w:p>
    <w:p w14:paraId="0B65F921" w14:textId="77777777" w:rsidR="008D72DF" w:rsidRPr="00135873" w:rsidRDefault="008D72DF" w:rsidP="00E33736">
      <w:pPr>
        <w:pStyle w:val="Akapitzlist"/>
        <w:numPr>
          <w:ilvl w:val="0"/>
          <w:numId w:val="42"/>
        </w:numPr>
        <w:spacing w:after="60"/>
        <w:ind w:left="284" w:hanging="284"/>
        <w:jc w:val="both"/>
        <w:rPr>
          <w:rFonts w:ascii="Times New Roman" w:hAnsi="Times New Roman"/>
          <w:bCs/>
          <w:color w:val="000000"/>
          <w:sz w:val="24"/>
          <w:szCs w:val="24"/>
        </w:rPr>
      </w:pPr>
      <w:r w:rsidRPr="00135873">
        <w:rPr>
          <w:rFonts w:ascii="Times New Roman" w:hAnsi="Times New Roman"/>
          <w:bCs/>
          <w:color w:val="000000"/>
          <w:sz w:val="24"/>
          <w:szCs w:val="24"/>
        </w:rPr>
        <w:t>Student będący rodzicem składa wniosek o urlop, o którym mowa w §</w:t>
      </w:r>
      <w:r w:rsidR="00750C12" w:rsidRPr="00135873">
        <w:rPr>
          <w:rFonts w:ascii="Times New Roman" w:hAnsi="Times New Roman"/>
          <w:bCs/>
          <w:color w:val="000000"/>
          <w:sz w:val="24"/>
          <w:szCs w:val="24"/>
        </w:rPr>
        <w:t xml:space="preserve"> </w:t>
      </w:r>
      <w:r w:rsidRPr="00135873">
        <w:rPr>
          <w:rFonts w:ascii="Times New Roman" w:hAnsi="Times New Roman"/>
          <w:bCs/>
          <w:color w:val="000000"/>
          <w:sz w:val="24"/>
          <w:szCs w:val="24"/>
        </w:rPr>
        <w:t xml:space="preserve">30 ust. 2 pkt 1, </w:t>
      </w:r>
      <w:r w:rsidR="00542259">
        <w:rPr>
          <w:rFonts w:ascii="Times New Roman" w:hAnsi="Times New Roman"/>
          <w:bCs/>
          <w:color w:val="000000"/>
          <w:sz w:val="24"/>
          <w:szCs w:val="24"/>
        </w:rPr>
        <w:br/>
      </w:r>
      <w:r w:rsidRPr="00135873">
        <w:rPr>
          <w:rFonts w:ascii="Times New Roman" w:hAnsi="Times New Roman"/>
          <w:bCs/>
          <w:color w:val="000000"/>
          <w:sz w:val="24"/>
          <w:szCs w:val="24"/>
        </w:rPr>
        <w:t>w okresie 1 roku od dnia urodzenia dziecka.</w:t>
      </w:r>
    </w:p>
    <w:p w14:paraId="62131059" w14:textId="77777777" w:rsidR="008D72DF" w:rsidRPr="00135873" w:rsidRDefault="008D72DF" w:rsidP="00E33736">
      <w:pPr>
        <w:pStyle w:val="Akapitzlist"/>
        <w:numPr>
          <w:ilvl w:val="0"/>
          <w:numId w:val="42"/>
        </w:numPr>
        <w:spacing w:after="60"/>
        <w:ind w:left="284" w:hanging="284"/>
        <w:jc w:val="both"/>
        <w:rPr>
          <w:rFonts w:ascii="Times New Roman" w:hAnsi="Times New Roman"/>
          <w:bCs/>
          <w:color w:val="000000"/>
          <w:sz w:val="24"/>
          <w:szCs w:val="24"/>
        </w:rPr>
      </w:pPr>
      <w:r w:rsidRPr="00135873">
        <w:rPr>
          <w:rFonts w:ascii="Times New Roman" w:hAnsi="Times New Roman"/>
          <w:bCs/>
          <w:color w:val="000000"/>
          <w:sz w:val="24"/>
          <w:szCs w:val="24"/>
        </w:rPr>
        <w:t xml:space="preserve">Urlopu, o którym mowa w </w:t>
      </w:r>
      <w:r w:rsidR="00750C12" w:rsidRPr="00135873">
        <w:rPr>
          <w:rFonts w:ascii="Times New Roman" w:hAnsi="Times New Roman"/>
          <w:bCs/>
          <w:color w:val="000000"/>
          <w:sz w:val="24"/>
          <w:szCs w:val="24"/>
        </w:rPr>
        <w:t xml:space="preserve">§ </w:t>
      </w:r>
      <w:r w:rsidRPr="00135873">
        <w:rPr>
          <w:rFonts w:ascii="Times New Roman" w:hAnsi="Times New Roman"/>
          <w:bCs/>
          <w:color w:val="000000"/>
          <w:sz w:val="24"/>
          <w:szCs w:val="24"/>
        </w:rPr>
        <w:t>30 ust. 2 pkt 1, dla:</w:t>
      </w:r>
    </w:p>
    <w:p w14:paraId="10670A5D" w14:textId="77777777" w:rsidR="008D72DF" w:rsidRPr="00135873" w:rsidRDefault="008D72DF" w:rsidP="00542259">
      <w:pPr>
        <w:pStyle w:val="Akapitzlist"/>
        <w:numPr>
          <w:ilvl w:val="0"/>
          <w:numId w:val="43"/>
        </w:numPr>
        <w:spacing w:after="60"/>
        <w:ind w:left="709" w:hanging="425"/>
        <w:jc w:val="both"/>
        <w:rPr>
          <w:rFonts w:ascii="Times New Roman" w:hAnsi="Times New Roman"/>
          <w:bCs/>
          <w:color w:val="000000"/>
          <w:sz w:val="24"/>
          <w:szCs w:val="24"/>
        </w:rPr>
      </w:pPr>
      <w:r w:rsidRPr="00135873">
        <w:rPr>
          <w:rFonts w:ascii="Times New Roman" w:hAnsi="Times New Roman"/>
          <w:bCs/>
          <w:color w:val="000000"/>
          <w:sz w:val="24"/>
          <w:szCs w:val="24"/>
        </w:rPr>
        <w:t xml:space="preserve">studentki w ciąży </w:t>
      </w:r>
      <w:r w:rsidR="00BF464F" w:rsidRPr="00135873">
        <w:rPr>
          <w:rFonts w:ascii="Times New Roman" w:hAnsi="Times New Roman"/>
          <w:bCs/>
          <w:color w:val="000000"/>
          <w:sz w:val="24"/>
          <w:szCs w:val="24"/>
        </w:rPr>
        <w:t>–</w:t>
      </w:r>
      <w:r w:rsidR="001D12A4" w:rsidRPr="00135873">
        <w:rPr>
          <w:rFonts w:ascii="Times New Roman" w:hAnsi="Times New Roman"/>
          <w:bCs/>
          <w:color w:val="000000"/>
          <w:sz w:val="24"/>
          <w:szCs w:val="24"/>
        </w:rPr>
        <w:t xml:space="preserve"> </w:t>
      </w:r>
      <w:r w:rsidRPr="00135873">
        <w:rPr>
          <w:rFonts w:ascii="Times New Roman" w:hAnsi="Times New Roman"/>
          <w:bCs/>
          <w:color w:val="000000"/>
          <w:sz w:val="24"/>
          <w:szCs w:val="24"/>
        </w:rPr>
        <w:t>udziela się na okres do dnia urodzenia dziecka</w:t>
      </w:r>
      <w:r w:rsidR="001D12A4" w:rsidRPr="00135873">
        <w:rPr>
          <w:rFonts w:ascii="Times New Roman" w:hAnsi="Times New Roman"/>
          <w:bCs/>
          <w:color w:val="000000"/>
          <w:sz w:val="24"/>
          <w:szCs w:val="24"/>
        </w:rPr>
        <w:t>;</w:t>
      </w:r>
    </w:p>
    <w:p w14:paraId="5C055811" w14:textId="77777777" w:rsidR="008D72DF" w:rsidRPr="00135873" w:rsidRDefault="008D72DF" w:rsidP="00542259">
      <w:pPr>
        <w:pStyle w:val="Akapitzlist"/>
        <w:numPr>
          <w:ilvl w:val="0"/>
          <w:numId w:val="43"/>
        </w:numPr>
        <w:spacing w:after="60"/>
        <w:ind w:left="709" w:hanging="425"/>
        <w:jc w:val="both"/>
        <w:rPr>
          <w:rFonts w:ascii="Times New Roman" w:hAnsi="Times New Roman"/>
          <w:bCs/>
          <w:color w:val="000000"/>
          <w:sz w:val="24"/>
          <w:szCs w:val="24"/>
        </w:rPr>
      </w:pPr>
      <w:r w:rsidRPr="00135873">
        <w:rPr>
          <w:rFonts w:ascii="Times New Roman" w:hAnsi="Times New Roman"/>
          <w:bCs/>
          <w:color w:val="000000"/>
          <w:sz w:val="24"/>
          <w:szCs w:val="24"/>
        </w:rPr>
        <w:t>studenta będącego rodzicem</w:t>
      </w:r>
      <w:r w:rsidR="001D12A4" w:rsidRPr="00135873">
        <w:rPr>
          <w:rFonts w:ascii="Times New Roman" w:hAnsi="Times New Roman"/>
          <w:bCs/>
          <w:color w:val="000000"/>
          <w:sz w:val="24"/>
          <w:szCs w:val="24"/>
        </w:rPr>
        <w:t xml:space="preserve"> </w:t>
      </w:r>
      <w:r w:rsidR="00BF464F" w:rsidRPr="00135873">
        <w:rPr>
          <w:rFonts w:ascii="Times New Roman" w:hAnsi="Times New Roman"/>
          <w:bCs/>
          <w:color w:val="000000"/>
          <w:sz w:val="24"/>
          <w:szCs w:val="24"/>
        </w:rPr>
        <w:t>–</w:t>
      </w:r>
      <w:r w:rsidRPr="00135873">
        <w:rPr>
          <w:rFonts w:ascii="Times New Roman" w:hAnsi="Times New Roman"/>
          <w:bCs/>
          <w:color w:val="000000"/>
          <w:sz w:val="24"/>
          <w:szCs w:val="24"/>
        </w:rPr>
        <w:t xml:space="preserve"> udziela się na okres do 1 r</w:t>
      </w:r>
      <w:r w:rsidRPr="00A322BF">
        <w:rPr>
          <w:rFonts w:ascii="Times New Roman" w:hAnsi="Times New Roman"/>
          <w:bCs/>
          <w:color w:val="000000"/>
          <w:sz w:val="24"/>
          <w:szCs w:val="24"/>
        </w:rPr>
        <w:t>oku</w:t>
      </w:r>
    </w:p>
    <w:p w14:paraId="54106C8D" w14:textId="77777777" w:rsidR="0074518C" w:rsidRPr="00135873" w:rsidRDefault="00BF464F" w:rsidP="001657C7">
      <w:pPr>
        <w:spacing w:after="60"/>
        <w:ind w:left="567" w:hanging="284"/>
        <w:jc w:val="both"/>
        <w:rPr>
          <w:rFonts w:ascii="Times New Roman" w:hAnsi="Times New Roman"/>
          <w:bCs/>
          <w:color w:val="000000"/>
          <w:sz w:val="24"/>
          <w:szCs w:val="24"/>
        </w:rPr>
      </w:pPr>
      <w:r w:rsidRPr="00135873">
        <w:rPr>
          <w:rFonts w:ascii="Times New Roman" w:hAnsi="Times New Roman"/>
          <w:bCs/>
          <w:color w:val="000000"/>
          <w:sz w:val="24"/>
          <w:szCs w:val="24"/>
        </w:rPr>
        <w:t>–</w:t>
      </w:r>
      <w:r w:rsidR="008D72DF" w:rsidRPr="00135873">
        <w:rPr>
          <w:rFonts w:ascii="Times New Roman" w:hAnsi="Times New Roman"/>
          <w:bCs/>
          <w:color w:val="000000"/>
          <w:sz w:val="24"/>
          <w:szCs w:val="24"/>
        </w:rPr>
        <w:t xml:space="preserve"> z tym że jeżeli koniec urlopu przypada w trakcie semestru, urlop może być przedłużony do końca tego semestru.</w:t>
      </w:r>
    </w:p>
    <w:p w14:paraId="1521380A" w14:textId="77777777" w:rsidR="004159EE" w:rsidRPr="00135873" w:rsidRDefault="00E85386" w:rsidP="000816E6">
      <w:pPr>
        <w:pStyle w:val="Nagwek1"/>
        <w:rPr>
          <w:rFonts w:ascii="Times New Roman" w:hAnsi="Times New Roman" w:cs="Times New Roman"/>
          <w:sz w:val="24"/>
          <w:szCs w:val="24"/>
        </w:rPr>
      </w:pPr>
      <w:bookmarkStart w:id="50" w:name="_Toc3932110"/>
      <w:bookmarkStart w:id="51" w:name="_Toc6489646"/>
      <w:r w:rsidRPr="00135873">
        <w:rPr>
          <w:rFonts w:ascii="Times New Roman" w:hAnsi="Times New Roman" w:cs="Times New Roman"/>
          <w:sz w:val="24"/>
          <w:szCs w:val="24"/>
        </w:rPr>
        <w:t xml:space="preserve">Rozdział </w:t>
      </w:r>
      <w:r w:rsidR="00C36537" w:rsidRPr="00135873">
        <w:rPr>
          <w:rFonts w:ascii="Times New Roman" w:hAnsi="Times New Roman" w:cs="Times New Roman"/>
          <w:sz w:val="24"/>
          <w:szCs w:val="24"/>
        </w:rPr>
        <w:t>X. Nagrody i wyróżnienia</w:t>
      </w:r>
      <w:bookmarkEnd w:id="50"/>
      <w:bookmarkEnd w:id="51"/>
      <w:r w:rsidR="00C36537" w:rsidRPr="00135873">
        <w:rPr>
          <w:rFonts w:ascii="Times New Roman" w:hAnsi="Times New Roman" w:cs="Times New Roman"/>
          <w:sz w:val="24"/>
          <w:szCs w:val="24"/>
        </w:rPr>
        <w:br/>
      </w:r>
    </w:p>
    <w:p w14:paraId="366F90CE" w14:textId="77777777" w:rsidR="008D72DF" w:rsidRPr="00135873" w:rsidRDefault="00C36537" w:rsidP="000816E6">
      <w:pPr>
        <w:pStyle w:val="Nagwek2"/>
        <w:rPr>
          <w:rFonts w:ascii="Times New Roman" w:hAnsi="Times New Roman" w:cs="Times New Roman"/>
          <w:sz w:val="24"/>
          <w:szCs w:val="24"/>
        </w:rPr>
      </w:pPr>
      <w:bookmarkStart w:id="52" w:name="_Toc6489647"/>
      <w:r w:rsidRPr="00135873">
        <w:rPr>
          <w:rFonts w:ascii="Times New Roman" w:hAnsi="Times New Roman" w:cs="Times New Roman"/>
          <w:sz w:val="24"/>
          <w:szCs w:val="24"/>
        </w:rPr>
        <w:t>§</w:t>
      </w:r>
      <w:r w:rsidR="006F780E" w:rsidRPr="00135873">
        <w:rPr>
          <w:rFonts w:ascii="Times New Roman" w:hAnsi="Times New Roman" w:cs="Times New Roman"/>
          <w:sz w:val="24"/>
          <w:szCs w:val="24"/>
        </w:rPr>
        <w:t xml:space="preserve"> </w:t>
      </w:r>
      <w:r w:rsidR="008D72DF" w:rsidRPr="00135873">
        <w:rPr>
          <w:rFonts w:ascii="Times New Roman" w:hAnsi="Times New Roman" w:cs="Times New Roman"/>
          <w:sz w:val="24"/>
          <w:szCs w:val="24"/>
        </w:rPr>
        <w:t>32</w:t>
      </w:r>
      <w:r w:rsidR="00E85386" w:rsidRPr="00135873">
        <w:rPr>
          <w:rFonts w:ascii="Times New Roman" w:hAnsi="Times New Roman" w:cs="Times New Roman"/>
          <w:sz w:val="24"/>
          <w:szCs w:val="24"/>
        </w:rPr>
        <w:t xml:space="preserve">. </w:t>
      </w:r>
      <w:r w:rsidR="008D72DF" w:rsidRPr="00135873">
        <w:rPr>
          <w:rFonts w:ascii="Times New Roman" w:hAnsi="Times New Roman" w:cs="Times New Roman"/>
          <w:sz w:val="24"/>
          <w:szCs w:val="24"/>
        </w:rPr>
        <w:t>[Wyróżnienia]</w:t>
      </w:r>
      <w:bookmarkEnd w:id="52"/>
    </w:p>
    <w:p w14:paraId="7112F903" w14:textId="77777777" w:rsidR="008D72DF" w:rsidRPr="00135873" w:rsidRDefault="00C36537" w:rsidP="00E33736">
      <w:pPr>
        <w:pStyle w:val="Akapitzlist"/>
        <w:numPr>
          <w:ilvl w:val="0"/>
          <w:numId w:val="44"/>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Studenci wyróżniający się szczególnymi osiągnięciami i posiadający dobre wyniki </w:t>
      </w:r>
      <w:r w:rsidR="00542259">
        <w:rPr>
          <w:rFonts w:ascii="Times New Roman" w:hAnsi="Times New Roman"/>
          <w:color w:val="000000"/>
          <w:sz w:val="24"/>
          <w:szCs w:val="24"/>
        </w:rPr>
        <w:br/>
      </w:r>
      <w:r w:rsidRPr="00135873">
        <w:rPr>
          <w:rFonts w:ascii="Times New Roman" w:hAnsi="Times New Roman"/>
          <w:color w:val="000000"/>
          <w:sz w:val="24"/>
          <w:szCs w:val="24"/>
        </w:rPr>
        <w:t>w nauce,</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postępujący zgodnie z treścią ślubowania i </w:t>
      </w:r>
      <w:r w:rsidR="00C50B57" w:rsidRPr="00135873">
        <w:rPr>
          <w:rFonts w:ascii="Times New Roman" w:hAnsi="Times New Roman"/>
          <w:color w:val="000000"/>
          <w:sz w:val="24"/>
          <w:szCs w:val="24"/>
        </w:rPr>
        <w:t>r</w:t>
      </w:r>
      <w:r w:rsidRPr="00135873">
        <w:rPr>
          <w:rFonts w:ascii="Times New Roman" w:hAnsi="Times New Roman"/>
          <w:color w:val="000000"/>
          <w:sz w:val="24"/>
          <w:szCs w:val="24"/>
        </w:rPr>
        <w:t>egulaminem, mogą otrzymać następujące</w:t>
      </w:r>
      <w:r w:rsidR="008D72DF" w:rsidRPr="00135873">
        <w:rPr>
          <w:rFonts w:ascii="Times New Roman" w:hAnsi="Times New Roman"/>
          <w:color w:val="000000"/>
          <w:sz w:val="24"/>
          <w:szCs w:val="24"/>
        </w:rPr>
        <w:t xml:space="preserve"> </w:t>
      </w:r>
      <w:r w:rsidRPr="00135873">
        <w:rPr>
          <w:rFonts w:ascii="Times New Roman" w:hAnsi="Times New Roman"/>
          <w:color w:val="000000"/>
          <w:sz w:val="24"/>
          <w:szCs w:val="24"/>
        </w:rPr>
        <w:t>wyróżnienia:</w:t>
      </w:r>
    </w:p>
    <w:p w14:paraId="7FE7E18C" w14:textId="77777777" w:rsidR="008D72DF" w:rsidRPr="00135873" w:rsidRDefault="00C36537" w:rsidP="00542259">
      <w:pPr>
        <w:pStyle w:val="Akapitzlist"/>
        <w:numPr>
          <w:ilvl w:val="0"/>
          <w:numId w:val="45"/>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pisemną pochwałę od </w:t>
      </w:r>
      <w:r w:rsidR="00C50B57" w:rsidRPr="00135873">
        <w:rPr>
          <w:rFonts w:ascii="Times New Roman" w:hAnsi="Times New Roman"/>
          <w:color w:val="000000"/>
          <w:sz w:val="24"/>
          <w:szCs w:val="24"/>
        </w:rPr>
        <w:t>d</w:t>
      </w:r>
      <w:r w:rsidRPr="00135873">
        <w:rPr>
          <w:rFonts w:ascii="Times New Roman" w:hAnsi="Times New Roman"/>
          <w:color w:val="000000"/>
          <w:sz w:val="24"/>
          <w:szCs w:val="24"/>
        </w:rPr>
        <w:t>ziekana;</w:t>
      </w:r>
    </w:p>
    <w:p w14:paraId="7DC4A2A1" w14:textId="77777777" w:rsidR="008D72DF" w:rsidRPr="00135873" w:rsidRDefault="00C36537" w:rsidP="00542259">
      <w:pPr>
        <w:pStyle w:val="Akapitzlist"/>
        <w:numPr>
          <w:ilvl w:val="0"/>
          <w:numId w:val="45"/>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dyplom uznania od </w:t>
      </w:r>
      <w:r w:rsidR="00C50B57" w:rsidRPr="00135873">
        <w:rPr>
          <w:rFonts w:ascii="Times New Roman" w:hAnsi="Times New Roman"/>
          <w:color w:val="000000"/>
          <w:sz w:val="24"/>
          <w:szCs w:val="24"/>
        </w:rPr>
        <w:t>d</w:t>
      </w:r>
      <w:r w:rsidRPr="00135873">
        <w:rPr>
          <w:rFonts w:ascii="Times New Roman" w:hAnsi="Times New Roman"/>
          <w:color w:val="000000"/>
          <w:sz w:val="24"/>
          <w:szCs w:val="24"/>
        </w:rPr>
        <w:t>ziekana;</w:t>
      </w:r>
    </w:p>
    <w:p w14:paraId="7B9FF48B" w14:textId="77777777" w:rsidR="008D72DF" w:rsidRPr="00135873" w:rsidRDefault="00C36537" w:rsidP="00542259">
      <w:pPr>
        <w:pStyle w:val="Akapitzlist"/>
        <w:numPr>
          <w:ilvl w:val="0"/>
          <w:numId w:val="45"/>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dyplom uznania od </w:t>
      </w:r>
      <w:r w:rsidR="00C50B57" w:rsidRPr="00135873">
        <w:rPr>
          <w:rFonts w:ascii="Times New Roman" w:hAnsi="Times New Roman"/>
          <w:color w:val="000000"/>
          <w:sz w:val="24"/>
          <w:szCs w:val="24"/>
        </w:rPr>
        <w:t>r</w:t>
      </w:r>
      <w:r w:rsidRPr="00135873">
        <w:rPr>
          <w:rFonts w:ascii="Times New Roman" w:hAnsi="Times New Roman"/>
          <w:color w:val="000000"/>
          <w:sz w:val="24"/>
          <w:szCs w:val="24"/>
        </w:rPr>
        <w:t>ektora.</w:t>
      </w:r>
    </w:p>
    <w:p w14:paraId="427574A7" w14:textId="77777777" w:rsidR="008D72DF" w:rsidRPr="00135873" w:rsidRDefault="00C36537" w:rsidP="00E33736">
      <w:pPr>
        <w:pStyle w:val="Akapitzlist"/>
        <w:numPr>
          <w:ilvl w:val="0"/>
          <w:numId w:val="44"/>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Informacje o nagrodach i wyróżnieniach uzyskanych przez studenta</w:t>
      </w:r>
      <w:r w:rsidR="001D12A4" w:rsidRPr="00135873">
        <w:rPr>
          <w:rFonts w:ascii="Times New Roman" w:hAnsi="Times New Roman"/>
          <w:color w:val="000000"/>
          <w:sz w:val="24"/>
          <w:szCs w:val="24"/>
        </w:rPr>
        <w:t xml:space="preserve"> są</w:t>
      </w:r>
      <w:r w:rsidRPr="00135873">
        <w:rPr>
          <w:rFonts w:ascii="Times New Roman" w:hAnsi="Times New Roman"/>
          <w:color w:val="000000"/>
          <w:sz w:val="24"/>
          <w:szCs w:val="24"/>
        </w:rPr>
        <w:t xml:space="preserve"> </w:t>
      </w:r>
      <w:r w:rsidR="005F1FF7" w:rsidRPr="00135873">
        <w:rPr>
          <w:rFonts w:ascii="Times New Roman" w:hAnsi="Times New Roman"/>
          <w:color w:val="000000"/>
          <w:sz w:val="24"/>
          <w:szCs w:val="24"/>
        </w:rPr>
        <w:t xml:space="preserve">wpisywane </w:t>
      </w:r>
      <w:r w:rsidR="00542259">
        <w:rPr>
          <w:rFonts w:ascii="Times New Roman" w:hAnsi="Times New Roman"/>
          <w:color w:val="000000"/>
          <w:sz w:val="24"/>
          <w:szCs w:val="24"/>
        </w:rPr>
        <w:br/>
      </w:r>
      <w:r w:rsidR="005F1FF7" w:rsidRPr="00135873">
        <w:rPr>
          <w:rFonts w:ascii="Times New Roman" w:hAnsi="Times New Roman"/>
          <w:color w:val="000000"/>
          <w:sz w:val="24"/>
          <w:szCs w:val="24"/>
        </w:rPr>
        <w:t xml:space="preserve">do systemu informatycznego i </w:t>
      </w:r>
      <w:r w:rsidRPr="00135873">
        <w:rPr>
          <w:rFonts w:ascii="Times New Roman" w:hAnsi="Times New Roman"/>
          <w:color w:val="000000"/>
          <w:sz w:val="24"/>
          <w:szCs w:val="24"/>
        </w:rPr>
        <w:t>przechowywane w teczce studenta.</w:t>
      </w:r>
    </w:p>
    <w:p w14:paraId="2F0903C2" w14:textId="77777777" w:rsidR="004159EE" w:rsidRPr="00135873" w:rsidRDefault="00E85386" w:rsidP="000816E6">
      <w:pPr>
        <w:pStyle w:val="Nagwek1"/>
        <w:rPr>
          <w:rFonts w:ascii="Times New Roman" w:hAnsi="Times New Roman" w:cs="Times New Roman"/>
          <w:sz w:val="24"/>
          <w:szCs w:val="24"/>
        </w:rPr>
      </w:pPr>
      <w:bookmarkStart w:id="53" w:name="_Toc3932111"/>
      <w:bookmarkStart w:id="54" w:name="_Toc6489648"/>
      <w:r w:rsidRPr="00135873">
        <w:rPr>
          <w:rFonts w:ascii="Times New Roman" w:hAnsi="Times New Roman" w:cs="Times New Roman"/>
          <w:sz w:val="24"/>
          <w:szCs w:val="24"/>
        </w:rPr>
        <w:t xml:space="preserve">Rozdział </w:t>
      </w:r>
      <w:r w:rsidR="00C36537" w:rsidRPr="00135873">
        <w:rPr>
          <w:rFonts w:ascii="Times New Roman" w:hAnsi="Times New Roman" w:cs="Times New Roman"/>
          <w:sz w:val="24"/>
          <w:szCs w:val="24"/>
        </w:rPr>
        <w:t>XI. Praca dyplomow</w:t>
      </w:r>
      <w:bookmarkEnd w:id="53"/>
      <w:r w:rsidR="005756CF" w:rsidRPr="00135873">
        <w:rPr>
          <w:rFonts w:ascii="Times New Roman" w:hAnsi="Times New Roman" w:cs="Times New Roman"/>
          <w:sz w:val="24"/>
          <w:szCs w:val="24"/>
        </w:rPr>
        <w:t>a</w:t>
      </w:r>
      <w:bookmarkEnd w:id="54"/>
      <w:r w:rsidR="00C36537" w:rsidRPr="00135873">
        <w:rPr>
          <w:rFonts w:ascii="Times New Roman" w:hAnsi="Times New Roman" w:cs="Times New Roman"/>
          <w:sz w:val="24"/>
          <w:szCs w:val="24"/>
        </w:rPr>
        <w:br/>
      </w:r>
    </w:p>
    <w:p w14:paraId="07E20232" w14:textId="77777777" w:rsidR="00BB751D" w:rsidRPr="00135873" w:rsidRDefault="00C36537" w:rsidP="000816E6">
      <w:pPr>
        <w:pStyle w:val="Nagwek2"/>
        <w:rPr>
          <w:rFonts w:ascii="Times New Roman" w:hAnsi="Times New Roman" w:cs="Times New Roman"/>
          <w:sz w:val="24"/>
          <w:szCs w:val="24"/>
        </w:rPr>
      </w:pPr>
      <w:bookmarkStart w:id="55" w:name="_Toc6489649"/>
      <w:r w:rsidRPr="00135873">
        <w:rPr>
          <w:rFonts w:ascii="Times New Roman" w:hAnsi="Times New Roman" w:cs="Times New Roman"/>
          <w:sz w:val="24"/>
          <w:szCs w:val="24"/>
        </w:rPr>
        <w:t xml:space="preserve">§ </w:t>
      </w:r>
      <w:r w:rsidR="008D72DF" w:rsidRPr="00135873">
        <w:rPr>
          <w:rFonts w:ascii="Times New Roman" w:hAnsi="Times New Roman" w:cs="Times New Roman"/>
          <w:sz w:val="24"/>
          <w:szCs w:val="24"/>
        </w:rPr>
        <w:t>33</w:t>
      </w:r>
      <w:r w:rsidR="00E85386" w:rsidRPr="00135873">
        <w:rPr>
          <w:rFonts w:ascii="Times New Roman" w:hAnsi="Times New Roman" w:cs="Times New Roman"/>
          <w:sz w:val="24"/>
          <w:szCs w:val="24"/>
        </w:rPr>
        <w:t xml:space="preserve">. </w:t>
      </w:r>
      <w:r w:rsidR="00BB751D" w:rsidRPr="00135873">
        <w:rPr>
          <w:rFonts w:ascii="Times New Roman" w:hAnsi="Times New Roman" w:cs="Times New Roman"/>
          <w:sz w:val="24"/>
          <w:szCs w:val="24"/>
        </w:rPr>
        <w:t>[Przygotowanie pracy dyplomowej]</w:t>
      </w:r>
      <w:bookmarkEnd w:id="55"/>
    </w:p>
    <w:p w14:paraId="047AEE0B" w14:textId="390668DC" w:rsidR="008D72DF" w:rsidRPr="00135873" w:rsidRDefault="00C36537" w:rsidP="00E33736">
      <w:pPr>
        <w:pStyle w:val="Akapitzlist"/>
        <w:numPr>
          <w:ilvl w:val="0"/>
          <w:numId w:val="4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Praca dyplomowa licencjacka, inżynierska, magisterska wykonywane</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są przez studenta pod kierunkiem </w:t>
      </w:r>
      <w:r w:rsidR="00DE4804">
        <w:rPr>
          <w:rFonts w:ascii="Times New Roman" w:hAnsi="Times New Roman"/>
          <w:color w:val="000000"/>
          <w:sz w:val="24"/>
          <w:szCs w:val="24"/>
        </w:rPr>
        <w:t xml:space="preserve">osoby </w:t>
      </w:r>
      <w:r w:rsidR="008D72DF" w:rsidRPr="00135873">
        <w:rPr>
          <w:rFonts w:ascii="Times New Roman" w:hAnsi="Times New Roman"/>
          <w:color w:val="000000"/>
          <w:sz w:val="24"/>
          <w:szCs w:val="24"/>
        </w:rPr>
        <w:t>posiadające</w:t>
      </w:r>
      <w:r w:rsidR="00DE4804">
        <w:rPr>
          <w:rFonts w:ascii="Times New Roman" w:hAnsi="Times New Roman"/>
          <w:color w:val="000000"/>
          <w:sz w:val="24"/>
          <w:szCs w:val="24"/>
        </w:rPr>
        <w:t>j</w:t>
      </w:r>
      <w:r w:rsidR="008D72DF" w:rsidRPr="00135873">
        <w:rPr>
          <w:rFonts w:ascii="Times New Roman" w:hAnsi="Times New Roman"/>
          <w:color w:val="000000"/>
          <w:sz w:val="24"/>
          <w:szCs w:val="24"/>
        </w:rPr>
        <w:t xml:space="preserve"> </w:t>
      </w:r>
      <w:r w:rsidR="00DE4804">
        <w:rPr>
          <w:rFonts w:ascii="Times New Roman" w:hAnsi="Times New Roman"/>
          <w:color w:val="000000"/>
          <w:sz w:val="24"/>
          <w:szCs w:val="24"/>
        </w:rPr>
        <w:t>co najmniej stopień doktora.</w:t>
      </w:r>
      <w:r w:rsidRPr="00135873">
        <w:rPr>
          <w:rFonts w:ascii="Times New Roman" w:hAnsi="Times New Roman"/>
          <w:color w:val="000000"/>
          <w:sz w:val="24"/>
          <w:szCs w:val="24"/>
        </w:rPr>
        <w:t xml:space="preserve"> Za zgodą </w:t>
      </w:r>
      <w:r w:rsidR="00C50B57" w:rsidRPr="00135873">
        <w:rPr>
          <w:rFonts w:ascii="Times New Roman" w:hAnsi="Times New Roman"/>
          <w:color w:val="000000"/>
          <w:sz w:val="24"/>
          <w:szCs w:val="24"/>
        </w:rPr>
        <w:t xml:space="preserve">właściwej </w:t>
      </w:r>
      <w:r w:rsidRPr="00135873">
        <w:rPr>
          <w:rFonts w:ascii="Times New Roman" w:hAnsi="Times New Roman"/>
          <w:color w:val="000000"/>
          <w:sz w:val="24"/>
          <w:szCs w:val="24"/>
        </w:rPr>
        <w:t>rady</w:t>
      </w:r>
      <w:r w:rsidR="004159EE" w:rsidRPr="00135873">
        <w:rPr>
          <w:rFonts w:ascii="Times New Roman" w:hAnsi="Times New Roman"/>
          <w:color w:val="000000"/>
          <w:sz w:val="24"/>
          <w:szCs w:val="24"/>
        </w:rPr>
        <w:t xml:space="preserve"> </w:t>
      </w:r>
      <w:r w:rsidR="008D72DF" w:rsidRPr="00135873">
        <w:rPr>
          <w:rFonts w:ascii="Times New Roman" w:hAnsi="Times New Roman"/>
          <w:color w:val="000000"/>
          <w:sz w:val="24"/>
          <w:szCs w:val="24"/>
        </w:rPr>
        <w:t xml:space="preserve">programowej </w:t>
      </w:r>
      <w:r w:rsidRPr="00135873">
        <w:rPr>
          <w:rFonts w:ascii="Times New Roman" w:hAnsi="Times New Roman"/>
          <w:color w:val="000000"/>
          <w:sz w:val="24"/>
          <w:szCs w:val="24"/>
        </w:rPr>
        <w:t>promotorem pracy może być osoba spoza</w:t>
      </w:r>
      <w:r w:rsidR="004159EE" w:rsidRPr="00135873">
        <w:rPr>
          <w:rFonts w:ascii="Times New Roman" w:hAnsi="Times New Roman"/>
          <w:color w:val="000000"/>
          <w:sz w:val="24"/>
          <w:szCs w:val="24"/>
        </w:rPr>
        <w:t xml:space="preserve"> </w:t>
      </w:r>
      <w:r w:rsidR="008D72DF" w:rsidRPr="00135873">
        <w:rPr>
          <w:rFonts w:ascii="Times New Roman" w:hAnsi="Times New Roman"/>
          <w:color w:val="000000"/>
          <w:sz w:val="24"/>
          <w:szCs w:val="24"/>
        </w:rPr>
        <w:t xml:space="preserve">wspólnoty </w:t>
      </w:r>
      <w:r w:rsidRPr="00135873">
        <w:rPr>
          <w:rFonts w:ascii="Times New Roman" w:hAnsi="Times New Roman"/>
          <w:color w:val="000000"/>
          <w:sz w:val="24"/>
          <w:szCs w:val="24"/>
        </w:rPr>
        <w:t>SGGW</w:t>
      </w:r>
      <w:r w:rsidR="00D257E9">
        <w:rPr>
          <w:rFonts w:ascii="Times New Roman" w:hAnsi="Times New Roman"/>
          <w:color w:val="000000"/>
          <w:sz w:val="24"/>
          <w:szCs w:val="24"/>
        </w:rPr>
        <w:t>, z zastrzeżeniem zdania pierwszego</w:t>
      </w:r>
      <w:r w:rsidRPr="00135873">
        <w:rPr>
          <w:rFonts w:ascii="Times New Roman" w:hAnsi="Times New Roman"/>
          <w:color w:val="000000"/>
          <w:sz w:val="24"/>
          <w:szCs w:val="24"/>
        </w:rPr>
        <w:t>.</w:t>
      </w:r>
      <w:r w:rsidR="008D72DF" w:rsidRPr="00135873">
        <w:rPr>
          <w:rFonts w:ascii="Times New Roman" w:hAnsi="Times New Roman"/>
          <w:color w:val="000000"/>
          <w:sz w:val="24"/>
          <w:szCs w:val="24"/>
        </w:rPr>
        <w:t xml:space="preserve"> </w:t>
      </w:r>
    </w:p>
    <w:p w14:paraId="7B0AC01C" w14:textId="77777777" w:rsidR="008D72DF" w:rsidRPr="00135873" w:rsidRDefault="00C36537" w:rsidP="00E33736">
      <w:pPr>
        <w:pStyle w:val="Akapitzlist"/>
        <w:numPr>
          <w:ilvl w:val="0"/>
          <w:numId w:val="4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Do recenzentów prac dyplomowych stosuje się odpowiednio postanowienia ust. 1. Zasady</w:t>
      </w:r>
      <w:r w:rsidR="008D72DF"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powoływania recenzentów określa rada </w:t>
      </w:r>
      <w:r w:rsidR="008D72DF" w:rsidRPr="00135873">
        <w:rPr>
          <w:rFonts w:ascii="Times New Roman" w:hAnsi="Times New Roman"/>
          <w:color w:val="000000"/>
          <w:sz w:val="24"/>
          <w:szCs w:val="24"/>
        </w:rPr>
        <w:t>programowa</w:t>
      </w:r>
      <w:r w:rsidRPr="00135873">
        <w:rPr>
          <w:rFonts w:ascii="Times New Roman" w:hAnsi="Times New Roman"/>
          <w:color w:val="000000"/>
          <w:sz w:val="24"/>
          <w:szCs w:val="24"/>
        </w:rPr>
        <w:t>.</w:t>
      </w:r>
    </w:p>
    <w:p w14:paraId="6678E123" w14:textId="77777777" w:rsidR="008D72DF" w:rsidRPr="00135873" w:rsidRDefault="00C36537" w:rsidP="00E33736">
      <w:pPr>
        <w:pStyle w:val="Akapitzlist"/>
        <w:numPr>
          <w:ilvl w:val="0"/>
          <w:numId w:val="4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Tematy prac dyplomowych oraz promotorów prac zatwierdza </w:t>
      </w:r>
      <w:r w:rsidR="001E3C19" w:rsidRPr="00135873">
        <w:rPr>
          <w:rFonts w:ascii="Times New Roman" w:hAnsi="Times New Roman"/>
          <w:color w:val="000000"/>
          <w:sz w:val="24"/>
          <w:szCs w:val="24"/>
        </w:rPr>
        <w:t>pro</w:t>
      </w:r>
      <w:r w:rsidR="00C50B57" w:rsidRPr="00135873">
        <w:rPr>
          <w:rFonts w:ascii="Times New Roman" w:hAnsi="Times New Roman"/>
          <w:color w:val="000000"/>
          <w:sz w:val="24"/>
          <w:szCs w:val="24"/>
        </w:rPr>
        <w:t>d</w:t>
      </w:r>
      <w:r w:rsidRPr="00135873">
        <w:rPr>
          <w:rFonts w:ascii="Times New Roman" w:hAnsi="Times New Roman"/>
          <w:color w:val="000000"/>
          <w:sz w:val="24"/>
          <w:szCs w:val="24"/>
        </w:rPr>
        <w:t>ziekan</w:t>
      </w:r>
      <w:r w:rsidR="001E3C19" w:rsidRPr="00135873">
        <w:rPr>
          <w:rFonts w:ascii="Times New Roman" w:hAnsi="Times New Roman"/>
          <w:color w:val="000000"/>
          <w:sz w:val="24"/>
          <w:szCs w:val="24"/>
        </w:rPr>
        <w:t xml:space="preserve">, na podstawie wytycznych </w:t>
      </w:r>
      <w:r w:rsidR="00897B55" w:rsidRPr="00135873">
        <w:rPr>
          <w:rFonts w:ascii="Times New Roman" w:hAnsi="Times New Roman"/>
          <w:color w:val="000000"/>
          <w:sz w:val="24"/>
          <w:szCs w:val="24"/>
        </w:rPr>
        <w:t xml:space="preserve">właściwej </w:t>
      </w:r>
      <w:r w:rsidR="001E3C19" w:rsidRPr="00135873">
        <w:rPr>
          <w:rFonts w:ascii="Times New Roman" w:hAnsi="Times New Roman"/>
          <w:color w:val="000000"/>
          <w:sz w:val="24"/>
          <w:szCs w:val="24"/>
        </w:rPr>
        <w:t>rady programowej</w:t>
      </w:r>
      <w:r w:rsidRPr="00135873">
        <w:rPr>
          <w:rFonts w:ascii="Times New Roman" w:hAnsi="Times New Roman"/>
          <w:color w:val="000000"/>
          <w:sz w:val="24"/>
          <w:szCs w:val="24"/>
        </w:rPr>
        <w:t>.</w:t>
      </w:r>
    </w:p>
    <w:p w14:paraId="4661FC5E" w14:textId="77777777" w:rsidR="008D72DF" w:rsidRPr="00135873" w:rsidRDefault="00C36537" w:rsidP="00E33736">
      <w:pPr>
        <w:pStyle w:val="Akapitzlist"/>
        <w:numPr>
          <w:ilvl w:val="0"/>
          <w:numId w:val="4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Student powinien wybrać temat pracy dyplomowej magisterskiej nie później niż jeden rok,</w:t>
      </w:r>
      <w:r w:rsidR="008D72DF" w:rsidRPr="00135873">
        <w:rPr>
          <w:rFonts w:ascii="Times New Roman" w:hAnsi="Times New Roman"/>
          <w:color w:val="000000"/>
          <w:sz w:val="24"/>
          <w:szCs w:val="24"/>
        </w:rPr>
        <w:t xml:space="preserve"> </w:t>
      </w:r>
      <w:r w:rsidRPr="00135873">
        <w:rPr>
          <w:rFonts w:ascii="Times New Roman" w:hAnsi="Times New Roman"/>
          <w:color w:val="000000"/>
          <w:sz w:val="24"/>
          <w:szCs w:val="24"/>
        </w:rPr>
        <w:t>a pracy dyplomowej inżynierskiej, licencjackiej nie później</w:t>
      </w:r>
      <w:r w:rsidR="008D72DF"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niż jeden semestr przed planowym terminem ukończenia studiów. </w:t>
      </w:r>
    </w:p>
    <w:p w14:paraId="381B7745" w14:textId="77777777" w:rsidR="008D72DF" w:rsidRPr="00135873" w:rsidRDefault="00C36537" w:rsidP="00E33736">
      <w:pPr>
        <w:pStyle w:val="Akapitzlist"/>
        <w:numPr>
          <w:ilvl w:val="0"/>
          <w:numId w:val="4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Praca dyplomowa może być </w:t>
      </w:r>
      <w:r w:rsidR="00C50B57" w:rsidRPr="00135873">
        <w:rPr>
          <w:rFonts w:ascii="Times New Roman" w:hAnsi="Times New Roman"/>
          <w:color w:val="000000"/>
          <w:sz w:val="24"/>
          <w:szCs w:val="24"/>
        </w:rPr>
        <w:t>–</w:t>
      </w:r>
      <w:r w:rsidRPr="00135873">
        <w:rPr>
          <w:rFonts w:ascii="Times New Roman" w:hAnsi="Times New Roman"/>
          <w:color w:val="000000"/>
          <w:sz w:val="24"/>
          <w:szCs w:val="24"/>
        </w:rPr>
        <w:t xml:space="preserve"> </w:t>
      </w:r>
      <w:r w:rsidR="00C50B57" w:rsidRPr="00135873">
        <w:rPr>
          <w:rFonts w:ascii="Times New Roman" w:hAnsi="Times New Roman"/>
          <w:color w:val="000000"/>
          <w:sz w:val="24"/>
          <w:szCs w:val="24"/>
        </w:rPr>
        <w:t>za zgodą</w:t>
      </w:r>
      <w:r w:rsidRPr="00135873">
        <w:rPr>
          <w:rFonts w:ascii="Times New Roman" w:hAnsi="Times New Roman"/>
          <w:color w:val="000000"/>
          <w:sz w:val="24"/>
          <w:szCs w:val="24"/>
        </w:rPr>
        <w:t xml:space="preserve"> </w:t>
      </w:r>
      <w:r w:rsidR="00C50B57" w:rsidRPr="00135873">
        <w:rPr>
          <w:rFonts w:ascii="Times New Roman" w:hAnsi="Times New Roman"/>
          <w:color w:val="000000"/>
          <w:sz w:val="24"/>
          <w:szCs w:val="24"/>
        </w:rPr>
        <w:t>prod</w:t>
      </w:r>
      <w:r w:rsidRPr="00135873">
        <w:rPr>
          <w:rFonts w:ascii="Times New Roman" w:hAnsi="Times New Roman"/>
          <w:color w:val="000000"/>
          <w:sz w:val="24"/>
          <w:szCs w:val="24"/>
        </w:rPr>
        <w:t>ziekan</w:t>
      </w:r>
      <w:r w:rsidR="00C50B57" w:rsidRPr="00135873">
        <w:rPr>
          <w:rFonts w:ascii="Times New Roman" w:hAnsi="Times New Roman"/>
          <w:color w:val="000000"/>
          <w:sz w:val="24"/>
          <w:szCs w:val="24"/>
        </w:rPr>
        <w:t>a</w:t>
      </w:r>
      <w:r w:rsidRPr="00135873">
        <w:rPr>
          <w:rFonts w:ascii="Times New Roman" w:hAnsi="Times New Roman"/>
          <w:color w:val="000000"/>
          <w:sz w:val="24"/>
          <w:szCs w:val="24"/>
        </w:rPr>
        <w:t xml:space="preserve">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w:t>
      </w:r>
      <w:r w:rsidR="003046D5" w:rsidRPr="00135873">
        <w:rPr>
          <w:rFonts w:ascii="Times New Roman" w:hAnsi="Times New Roman"/>
          <w:color w:val="000000"/>
          <w:sz w:val="24"/>
          <w:szCs w:val="24"/>
        </w:rPr>
        <w:t>przygotowana</w:t>
      </w:r>
      <w:r w:rsidRPr="00135873">
        <w:rPr>
          <w:rFonts w:ascii="Times New Roman" w:hAnsi="Times New Roman"/>
          <w:color w:val="000000"/>
          <w:sz w:val="24"/>
          <w:szCs w:val="24"/>
        </w:rPr>
        <w:t xml:space="preserve"> w języku obcym.</w:t>
      </w:r>
      <w:r w:rsidR="008D72DF" w:rsidRPr="00135873">
        <w:rPr>
          <w:rFonts w:ascii="Times New Roman" w:hAnsi="Times New Roman"/>
          <w:color w:val="000000"/>
          <w:sz w:val="24"/>
          <w:szCs w:val="24"/>
        </w:rPr>
        <w:t xml:space="preserve"> </w:t>
      </w:r>
      <w:r w:rsidR="00542259">
        <w:rPr>
          <w:rFonts w:ascii="Times New Roman" w:hAnsi="Times New Roman"/>
          <w:color w:val="000000"/>
          <w:sz w:val="24"/>
          <w:szCs w:val="24"/>
        </w:rPr>
        <w:br/>
      </w:r>
      <w:r w:rsidR="003046D5" w:rsidRPr="00135873">
        <w:rPr>
          <w:rFonts w:ascii="Times New Roman" w:hAnsi="Times New Roman"/>
          <w:color w:val="000000"/>
          <w:sz w:val="24"/>
          <w:szCs w:val="24"/>
        </w:rPr>
        <w:t>D</w:t>
      </w:r>
      <w:r w:rsidRPr="00135873">
        <w:rPr>
          <w:rFonts w:ascii="Times New Roman" w:hAnsi="Times New Roman"/>
          <w:color w:val="000000"/>
          <w:sz w:val="24"/>
          <w:szCs w:val="24"/>
        </w:rPr>
        <w:t xml:space="preserve">o pracy w języku obcym </w:t>
      </w:r>
      <w:r w:rsidR="003046D5" w:rsidRPr="00135873">
        <w:rPr>
          <w:rFonts w:ascii="Times New Roman" w:hAnsi="Times New Roman"/>
          <w:color w:val="000000"/>
          <w:sz w:val="24"/>
          <w:szCs w:val="24"/>
        </w:rPr>
        <w:t>student załącza obszerne</w:t>
      </w:r>
      <w:r w:rsidRPr="00135873">
        <w:rPr>
          <w:rFonts w:ascii="Times New Roman" w:hAnsi="Times New Roman"/>
          <w:color w:val="000000"/>
          <w:sz w:val="24"/>
          <w:szCs w:val="24"/>
        </w:rPr>
        <w:t xml:space="preserve"> streszczenie w języku polskim.</w:t>
      </w:r>
    </w:p>
    <w:p w14:paraId="10BB52BC" w14:textId="77777777" w:rsidR="00BB751D" w:rsidRPr="00135873" w:rsidRDefault="00C36537" w:rsidP="00E33736">
      <w:pPr>
        <w:pStyle w:val="Akapitzlist"/>
        <w:numPr>
          <w:ilvl w:val="0"/>
          <w:numId w:val="4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lastRenderedPageBreak/>
        <w:t>Ocena z pracy dyplomowej jest średnią arytmetyczną ocen wystawionych przez promotora oraz</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recenzenta, przy czym obie oceny muszą być pozytywne. Ocena z pracy dyplomowej podawana</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jest z dokładnością do dwóch miejsc po przecinku, zgodnie z zasadami zaokrąglania</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matematycznego.</w:t>
      </w:r>
    </w:p>
    <w:p w14:paraId="7D61A067" w14:textId="77777777" w:rsidR="008D72DF" w:rsidRPr="00135873" w:rsidRDefault="00BB751D" w:rsidP="00E33736">
      <w:pPr>
        <w:pStyle w:val="Akapitzlist"/>
        <w:numPr>
          <w:ilvl w:val="0"/>
          <w:numId w:val="4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Przygotowanie pracy dyplomowej jest ob</w:t>
      </w:r>
      <w:r w:rsidR="003046D5" w:rsidRPr="00135873">
        <w:rPr>
          <w:rFonts w:ascii="Times New Roman" w:hAnsi="Times New Roman"/>
          <w:color w:val="000000"/>
          <w:sz w:val="24"/>
          <w:szCs w:val="24"/>
        </w:rPr>
        <w:t>ligatoryjne</w:t>
      </w:r>
      <w:r w:rsidRPr="00135873">
        <w:rPr>
          <w:rFonts w:ascii="Times New Roman" w:hAnsi="Times New Roman"/>
          <w:color w:val="000000"/>
          <w:sz w:val="24"/>
          <w:szCs w:val="24"/>
        </w:rPr>
        <w:t xml:space="preserve"> na studiach drugiego stopnia </w:t>
      </w:r>
      <w:r w:rsidR="00542259">
        <w:rPr>
          <w:rFonts w:ascii="Times New Roman" w:hAnsi="Times New Roman"/>
          <w:color w:val="000000"/>
          <w:sz w:val="24"/>
          <w:szCs w:val="24"/>
        </w:rPr>
        <w:br/>
      </w:r>
      <w:r w:rsidRPr="00135873">
        <w:rPr>
          <w:rFonts w:ascii="Times New Roman" w:hAnsi="Times New Roman"/>
          <w:color w:val="000000"/>
          <w:sz w:val="24"/>
          <w:szCs w:val="24"/>
        </w:rPr>
        <w:t>i jednolitych studiach magisterskich</w:t>
      </w:r>
      <w:r w:rsidR="003046D5" w:rsidRPr="00135873">
        <w:rPr>
          <w:rFonts w:ascii="Times New Roman" w:hAnsi="Times New Roman"/>
          <w:color w:val="000000"/>
          <w:sz w:val="24"/>
          <w:szCs w:val="24"/>
        </w:rPr>
        <w:t xml:space="preserve">, </w:t>
      </w:r>
      <w:r w:rsidR="00824668" w:rsidRPr="00135873">
        <w:rPr>
          <w:rFonts w:ascii="Times New Roman" w:hAnsi="Times New Roman"/>
          <w:color w:val="000000"/>
          <w:sz w:val="24"/>
          <w:szCs w:val="24"/>
        </w:rPr>
        <w:t>chyba że odrębne przepisy stanowią inaczej</w:t>
      </w:r>
      <w:r w:rsidR="003046D5" w:rsidRPr="00135873">
        <w:rPr>
          <w:rFonts w:ascii="Times New Roman" w:hAnsi="Times New Roman"/>
          <w:color w:val="000000"/>
          <w:sz w:val="24"/>
          <w:szCs w:val="24"/>
        </w:rPr>
        <w:t xml:space="preserve">. </w:t>
      </w:r>
      <w:r w:rsidR="00542259">
        <w:rPr>
          <w:rFonts w:ascii="Times New Roman" w:hAnsi="Times New Roman"/>
          <w:color w:val="000000"/>
          <w:sz w:val="24"/>
          <w:szCs w:val="24"/>
        </w:rPr>
        <w:br/>
      </w:r>
      <w:r w:rsidR="003046D5" w:rsidRPr="00135873">
        <w:rPr>
          <w:rFonts w:ascii="Times New Roman" w:hAnsi="Times New Roman"/>
          <w:color w:val="000000"/>
          <w:sz w:val="24"/>
          <w:szCs w:val="24"/>
        </w:rPr>
        <w:t>W przypadku studiów pierwszego stopnia</w:t>
      </w:r>
      <w:r w:rsidR="00824668" w:rsidRPr="00135873">
        <w:rPr>
          <w:rFonts w:ascii="Times New Roman" w:hAnsi="Times New Roman"/>
          <w:color w:val="000000"/>
          <w:sz w:val="24"/>
          <w:szCs w:val="24"/>
        </w:rPr>
        <w:t>,</w:t>
      </w:r>
      <w:r w:rsidR="003046D5" w:rsidRPr="00135873">
        <w:rPr>
          <w:rFonts w:ascii="Times New Roman" w:hAnsi="Times New Roman"/>
          <w:color w:val="000000"/>
          <w:sz w:val="24"/>
          <w:szCs w:val="24"/>
        </w:rPr>
        <w:t xml:space="preserve"> przygotowanie pracy dyplomowej jest obligatoryjne</w:t>
      </w:r>
      <w:r w:rsidR="00E163FF">
        <w:rPr>
          <w:rFonts w:ascii="Times New Roman" w:hAnsi="Times New Roman"/>
          <w:color w:val="000000"/>
          <w:sz w:val="24"/>
          <w:szCs w:val="24"/>
        </w:rPr>
        <w:t>,</w:t>
      </w:r>
      <w:r w:rsidR="003046D5" w:rsidRPr="00135873">
        <w:rPr>
          <w:rFonts w:ascii="Times New Roman" w:hAnsi="Times New Roman"/>
          <w:color w:val="000000"/>
          <w:sz w:val="24"/>
          <w:szCs w:val="24"/>
        </w:rPr>
        <w:t xml:space="preserve"> o ile przewiduje to program studiów.</w:t>
      </w:r>
    </w:p>
    <w:p w14:paraId="255392C5" w14:textId="77777777" w:rsidR="00E33736" w:rsidRDefault="00E33736" w:rsidP="00E33736">
      <w:pPr>
        <w:pStyle w:val="Akapitzlist"/>
        <w:numPr>
          <w:ilvl w:val="0"/>
          <w:numId w:val="46"/>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Szczegółowe wytyczne dotyczące pracy dyplomowej określa zarządzenie rektora.</w:t>
      </w:r>
    </w:p>
    <w:p w14:paraId="12325314" w14:textId="77777777" w:rsidR="00824668" w:rsidRPr="00135873" w:rsidRDefault="00824668" w:rsidP="00F30943">
      <w:pPr>
        <w:pStyle w:val="Akapitzlist"/>
        <w:spacing w:after="60"/>
        <w:ind w:left="0"/>
        <w:jc w:val="both"/>
        <w:rPr>
          <w:rFonts w:ascii="Times New Roman" w:hAnsi="Times New Roman"/>
          <w:color w:val="000000"/>
          <w:sz w:val="24"/>
          <w:szCs w:val="24"/>
        </w:rPr>
      </w:pPr>
    </w:p>
    <w:p w14:paraId="2FA9F2FE" w14:textId="77777777" w:rsidR="00BB751D" w:rsidRPr="00135873" w:rsidRDefault="00C36537" w:rsidP="000816E6">
      <w:pPr>
        <w:pStyle w:val="Nagwek2"/>
        <w:rPr>
          <w:rFonts w:ascii="Times New Roman" w:hAnsi="Times New Roman" w:cs="Times New Roman"/>
          <w:sz w:val="24"/>
          <w:szCs w:val="24"/>
        </w:rPr>
      </w:pPr>
      <w:bookmarkStart w:id="56" w:name="_Toc6489650"/>
      <w:r w:rsidRPr="00135873">
        <w:rPr>
          <w:rFonts w:ascii="Times New Roman" w:hAnsi="Times New Roman" w:cs="Times New Roman"/>
          <w:sz w:val="24"/>
          <w:szCs w:val="24"/>
        </w:rPr>
        <w:t xml:space="preserve">§ </w:t>
      </w:r>
      <w:r w:rsidR="008D72DF" w:rsidRPr="00135873">
        <w:rPr>
          <w:rFonts w:ascii="Times New Roman" w:hAnsi="Times New Roman" w:cs="Times New Roman"/>
          <w:sz w:val="24"/>
          <w:szCs w:val="24"/>
        </w:rPr>
        <w:t>34</w:t>
      </w:r>
      <w:r w:rsidR="00E85386" w:rsidRPr="00135873">
        <w:rPr>
          <w:rFonts w:ascii="Times New Roman" w:hAnsi="Times New Roman" w:cs="Times New Roman"/>
          <w:sz w:val="24"/>
          <w:szCs w:val="24"/>
        </w:rPr>
        <w:t xml:space="preserve">. </w:t>
      </w:r>
      <w:r w:rsidR="00BB751D" w:rsidRPr="00135873">
        <w:rPr>
          <w:rFonts w:ascii="Times New Roman" w:hAnsi="Times New Roman" w:cs="Times New Roman"/>
          <w:sz w:val="24"/>
          <w:szCs w:val="24"/>
        </w:rPr>
        <w:t>[Termin na złożenie pracy dyplomowej]</w:t>
      </w:r>
      <w:bookmarkEnd w:id="56"/>
    </w:p>
    <w:p w14:paraId="25DBD41D" w14:textId="77777777" w:rsidR="00BB751D" w:rsidRPr="00135873" w:rsidRDefault="00C36537" w:rsidP="00E33736">
      <w:pPr>
        <w:pStyle w:val="Akapitzlist"/>
        <w:numPr>
          <w:ilvl w:val="0"/>
          <w:numId w:val="4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Student </w:t>
      </w:r>
      <w:r w:rsidR="00824668" w:rsidRPr="00135873">
        <w:rPr>
          <w:rFonts w:ascii="Times New Roman" w:hAnsi="Times New Roman"/>
          <w:color w:val="000000"/>
          <w:sz w:val="24"/>
          <w:szCs w:val="24"/>
        </w:rPr>
        <w:t xml:space="preserve">jest </w:t>
      </w:r>
      <w:r w:rsidRPr="00135873">
        <w:rPr>
          <w:rFonts w:ascii="Times New Roman" w:hAnsi="Times New Roman"/>
          <w:color w:val="000000"/>
          <w:sz w:val="24"/>
          <w:szCs w:val="24"/>
        </w:rPr>
        <w:t>zobowiązany złożyć pracę dyplomową nie później niż:</w:t>
      </w:r>
    </w:p>
    <w:p w14:paraId="7D652E34" w14:textId="77777777" w:rsidR="00BB751D" w:rsidRPr="00135873" w:rsidRDefault="00C36537" w:rsidP="00542259">
      <w:pPr>
        <w:pStyle w:val="Akapitzlist"/>
        <w:numPr>
          <w:ilvl w:val="0"/>
          <w:numId w:val="48"/>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do </w:t>
      </w:r>
      <w:r w:rsidR="00824668" w:rsidRPr="00135873">
        <w:rPr>
          <w:rFonts w:ascii="Times New Roman" w:hAnsi="Times New Roman"/>
          <w:color w:val="000000"/>
          <w:sz w:val="24"/>
          <w:szCs w:val="24"/>
        </w:rPr>
        <w:t xml:space="preserve">dnia </w:t>
      </w:r>
      <w:r w:rsidRPr="00135873">
        <w:rPr>
          <w:rFonts w:ascii="Times New Roman" w:hAnsi="Times New Roman"/>
          <w:color w:val="000000"/>
          <w:sz w:val="24"/>
          <w:szCs w:val="24"/>
        </w:rPr>
        <w:t xml:space="preserve">31 stycznia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dla studiów kończących się semestrem zimowym;</w:t>
      </w:r>
    </w:p>
    <w:p w14:paraId="2DAA80A5" w14:textId="77777777" w:rsidR="00BB751D" w:rsidRPr="00135873" w:rsidRDefault="00C36537" w:rsidP="00542259">
      <w:pPr>
        <w:pStyle w:val="Akapitzlist"/>
        <w:numPr>
          <w:ilvl w:val="0"/>
          <w:numId w:val="48"/>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do</w:t>
      </w:r>
      <w:r w:rsidR="00824668" w:rsidRPr="00135873">
        <w:rPr>
          <w:rFonts w:ascii="Times New Roman" w:hAnsi="Times New Roman"/>
          <w:color w:val="000000"/>
          <w:sz w:val="24"/>
          <w:szCs w:val="24"/>
        </w:rPr>
        <w:t xml:space="preserve"> dnia</w:t>
      </w:r>
      <w:r w:rsidRPr="00135873">
        <w:rPr>
          <w:rFonts w:ascii="Times New Roman" w:hAnsi="Times New Roman"/>
          <w:color w:val="000000"/>
          <w:sz w:val="24"/>
          <w:szCs w:val="24"/>
        </w:rPr>
        <w:t xml:space="preserve"> 30 czerwca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dla studiów kończących się semestrem letnim.</w:t>
      </w:r>
    </w:p>
    <w:p w14:paraId="0116083F" w14:textId="77777777" w:rsidR="00BB751D" w:rsidRPr="00135873" w:rsidRDefault="003046D5" w:rsidP="00E33736">
      <w:pPr>
        <w:pStyle w:val="Akapitzlist"/>
        <w:numPr>
          <w:ilvl w:val="0"/>
          <w:numId w:val="4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Prod</w:t>
      </w:r>
      <w:r w:rsidR="00C36537" w:rsidRPr="00135873">
        <w:rPr>
          <w:rFonts w:ascii="Times New Roman" w:hAnsi="Times New Roman"/>
          <w:color w:val="000000"/>
          <w:sz w:val="24"/>
          <w:szCs w:val="24"/>
        </w:rPr>
        <w:t>ziekan na wniosek studenta zaopiniowany przez promotora może przedłużyć termin złożenia</w:t>
      </w:r>
      <w:r w:rsidR="004159EE"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pracy dyplomowej do 6 miesięcy od terminu określonego w ust. 1.</w:t>
      </w:r>
    </w:p>
    <w:p w14:paraId="4547053F" w14:textId="77777777" w:rsidR="00BB751D" w:rsidRPr="00135873" w:rsidRDefault="00C36537" w:rsidP="00E33736">
      <w:pPr>
        <w:pStyle w:val="Akapitzlist"/>
        <w:numPr>
          <w:ilvl w:val="0"/>
          <w:numId w:val="4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Student, któremu przesunięto termin złożenia pracy dyplomowej</w:t>
      </w:r>
      <w:r w:rsidR="00824668" w:rsidRPr="00135873">
        <w:rPr>
          <w:rFonts w:ascii="Times New Roman" w:hAnsi="Times New Roman"/>
          <w:color w:val="000000"/>
          <w:sz w:val="24"/>
          <w:szCs w:val="24"/>
        </w:rPr>
        <w:t>,</w:t>
      </w:r>
      <w:r w:rsidRPr="00135873">
        <w:rPr>
          <w:rFonts w:ascii="Times New Roman" w:hAnsi="Times New Roman"/>
          <w:color w:val="000000"/>
          <w:sz w:val="24"/>
          <w:szCs w:val="24"/>
        </w:rPr>
        <w:t xml:space="preserve"> zachowuje prawa studenta</w:t>
      </w:r>
      <w:r w:rsidR="003046D5" w:rsidRPr="00135873">
        <w:rPr>
          <w:rFonts w:ascii="Times New Roman" w:hAnsi="Times New Roman"/>
          <w:color w:val="000000"/>
          <w:sz w:val="24"/>
          <w:szCs w:val="24"/>
        </w:rPr>
        <w:t xml:space="preserve"> z zastrzeżeniem, że </w:t>
      </w:r>
      <w:r w:rsidRPr="00135873">
        <w:rPr>
          <w:rFonts w:ascii="Times New Roman" w:hAnsi="Times New Roman"/>
          <w:color w:val="000000"/>
          <w:sz w:val="24"/>
          <w:szCs w:val="24"/>
        </w:rPr>
        <w:t>uprawnienia do świadczeń pomocy materialnej reguluje odrębny regulamin.</w:t>
      </w:r>
    </w:p>
    <w:p w14:paraId="50A109BE" w14:textId="77777777" w:rsidR="003046D5" w:rsidRPr="00135873" w:rsidRDefault="00C36537" w:rsidP="00E33736">
      <w:pPr>
        <w:pStyle w:val="Akapitzlist"/>
        <w:numPr>
          <w:ilvl w:val="0"/>
          <w:numId w:val="47"/>
        </w:numPr>
        <w:ind w:left="284" w:hanging="284"/>
        <w:jc w:val="both"/>
        <w:rPr>
          <w:rFonts w:ascii="Times New Roman" w:hAnsi="Times New Roman"/>
          <w:color w:val="000000"/>
          <w:sz w:val="24"/>
          <w:szCs w:val="24"/>
        </w:rPr>
      </w:pPr>
      <w:r w:rsidRPr="00135873">
        <w:rPr>
          <w:rFonts w:ascii="Times New Roman" w:hAnsi="Times New Roman"/>
          <w:color w:val="000000"/>
          <w:sz w:val="24"/>
          <w:szCs w:val="24"/>
        </w:rPr>
        <w:t>Praca dyplomowa jest utworem w rozumieniu przepisów dotyczących prawa autorskiego.</w:t>
      </w:r>
    </w:p>
    <w:p w14:paraId="4CFFAABE" w14:textId="77777777" w:rsidR="00BB751D" w:rsidRPr="00135873" w:rsidRDefault="00BB751D" w:rsidP="00E33736">
      <w:pPr>
        <w:pStyle w:val="Akapitzlist"/>
        <w:numPr>
          <w:ilvl w:val="0"/>
          <w:numId w:val="47"/>
        </w:numPr>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Jeżeli praca dyplomowa jest pracą pisemną, przed egzaminem dyplomowym </w:t>
      </w:r>
      <w:r w:rsidR="003046D5" w:rsidRPr="00135873">
        <w:rPr>
          <w:rFonts w:ascii="Times New Roman" w:hAnsi="Times New Roman"/>
          <w:color w:val="000000"/>
          <w:sz w:val="24"/>
          <w:szCs w:val="24"/>
        </w:rPr>
        <w:t xml:space="preserve">podlega ona sprawdzeniu </w:t>
      </w:r>
      <w:r w:rsidRPr="00135873">
        <w:rPr>
          <w:rFonts w:ascii="Times New Roman" w:hAnsi="Times New Roman"/>
          <w:color w:val="000000"/>
          <w:sz w:val="24"/>
          <w:szCs w:val="24"/>
        </w:rPr>
        <w:t xml:space="preserve">z wykorzystaniem Jednolitego Systemu </w:t>
      </w:r>
      <w:proofErr w:type="spellStart"/>
      <w:r w:rsidRPr="00135873">
        <w:rPr>
          <w:rFonts w:ascii="Times New Roman" w:hAnsi="Times New Roman"/>
          <w:color w:val="000000"/>
          <w:sz w:val="24"/>
          <w:szCs w:val="24"/>
        </w:rPr>
        <w:t>Antyplagiatowego</w:t>
      </w:r>
      <w:proofErr w:type="spellEnd"/>
      <w:r w:rsidRPr="00135873">
        <w:rPr>
          <w:rFonts w:ascii="Times New Roman" w:hAnsi="Times New Roman"/>
          <w:color w:val="000000"/>
          <w:sz w:val="24"/>
          <w:szCs w:val="24"/>
        </w:rPr>
        <w:t xml:space="preserve">, </w:t>
      </w:r>
      <w:r w:rsidR="00824668" w:rsidRPr="00135873">
        <w:rPr>
          <w:rFonts w:ascii="Times New Roman" w:hAnsi="Times New Roman"/>
          <w:color w:val="000000"/>
          <w:sz w:val="24"/>
          <w:szCs w:val="24"/>
        </w:rPr>
        <w:t xml:space="preserve">o którym mowa </w:t>
      </w:r>
      <w:r w:rsidR="00F30943">
        <w:rPr>
          <w:rFonts w:ascii="Times New Roman" w:hAnsi="Times New Roman"/>
          <w:color w:val="000000"/>
          <w:sz w:val="24"/>
          <w:szCs w:val="24"/>
        </w:rPr>
        <w:br/>
      </w:r>
      <w:r w:rsidR="00824668" w:rsidRPr="00135873">
        <w:rPr>
          <w:rFonts w:ascii="Times New Roman" w:hAnsi="Times New Roman"/>
          <w:color w:val="000000"/>
          <w:sz w:val="24"/>
          <w:szCs w:val="24"/>
        </w:rPr>
        <w:t>w</w:t>
      </w:r>
      <w:r w:rsidRPr="00135873">
        <w:rPr>
          <w:rFonts w:ascii="Times New Roman" w:hAnsi="Times New Roman"/>
          <w:color w:val="000000"/>
          <w:sz w:val="24"/>
          <w:szCs w:val="24"/>
        </w:rPr>
        <w:t xml:space="preserve"> </w:t>
      </w:r>
      <w:r w:rsidR="003046D5" w:rsidRPr="00135873">
        <w:rPr>
          <w:rFonts w:ascii="Times New Roman" w:hAnsi="Times New Roman"/>
          <w:color w:val="000000"/>
          <w:sz w:val="24"/>
          <w:szCs w:val="24"/>
        </w:rPr>
        <w:t>u</w:t>
      </w:r>
      <w:r w:rsidRPr="00135873">
        <w:rPr>
          <w:rFonts w:ascii="Times New Roman" w:hAnsi="Times New Roman"/>
          <w:color w:val="000000"/>
          <w:sz w:val="24"/>
          <w:szCs w:val="24"/>
        </w:rPr>
        <w:t>staw</w:t>
      </w:r>
      <w:r w:rsidR="00824668" w:rsidRPr="00135873">
        <w:rPr>
          <w:rFonts w:ascii="Times New Roman" w:hAnsi="Times New Roman"/>
          <w:color w:val="000000"/>
          <w:sz w:val="24"/>
          <w:szCs w:val="24"/>
        </w:rPr>
        <w:t>ie</w:t>
      </w:r>
      <w:r w:rsidRPr="00135873">
        <w:rPr>
          <w:rFonts w:ascii="Times New Roman" w:hAnsi="Times New Roman"/>
          <w:color w:val="000000"/>
          <w:sz w:val="24"/>
          <w:szCs w:val="24"/>
        </w:rPr>
        <w:t>.</w:t>
      </w:r>
    </w:p>
    <w:p w14:paraId="07462A5F" w14:textId="77777777" w:rsidR="004159EE" w:rsidRPr="00135873" w:rsidRDefault="005756CF" w:rsidP="000816E6">
      <w:pPr>
        <w:pStyle w:val="Nagwek1"/>
        <w:rPr>
          <w:rFonts w:ascii="Times New Roman" w:hAnsi="Times New Roman" w:cs="Times New Roman"/>
          <w:sz w:val="24"/>
          <w:szCs w:val="24"/>
        </w:rPr>
      </w:pPr>
      <w:bookmarkStart w:id="57" w:name="_Toc3932112"/>
      <w:bookmarkStart w:id="58" w:name="_Toc6489651"/>
      <w:r w:rsidRPr="00135873">
        <w:rPr>
          <w:rFonts w:ascii="Times New Roman" w:hAnsi="Times New Roman" w:cs="Times New Roman"/>
          <w:sz w:val="24"/>
          <w:szCs w:val="24"/>
        </w:rPr>
        <w:t xml:space="preserve">Rozdział </w:t>
      </w:r>
      <w:r w:rsidR="00C36537" w:rsidRPr="00135873">
        <w:rPr>
          <w:rFonts w:ascii="Times New Roman" w:hAnsi="Times New Roman" w:cs="Times New Roman"/>
          <w:sz w:val="24"/>
          <w:szCs w:val="24"/>
        </w:rPr>
        <w:t>XII. Egzamin dyplomowy</w:t>
      </w:r>
      <w:bookmarkEnd w:id="57"/>
      <w:bookmarkEnd w:id="58"/>
      <w:r w:rsidR="00C36537" w:rsidRPr="00135873">
        <w:rPr>
          <w:rFonts w:ascii="Times New Roman" w:hAnsi="Times New Roman" w:cs="Times New Roman"/>
          <w:sz w:val="24"/>
          <w:szCs w:val="24"/>
        </w:rPr>
        <w:br/>
      </w:r>
    </w:p>
    <w:p w14:paraId="29D42ED8" w14:textId="77777777" w:rsidR="00BB751D" w:rsidRPr="00135873" w:rsidRDefault="00C36537" w:rsidP="000816E6">
      <w:pPr>
        <w:pStyle w:val="Nagwek2"/>
        <w:rPr>
          <w:rFonts w:ascii="Times New Roman" w:hAnsi="Times New Roman" w:cs="Times New Roman"/>
          <w:sz w:val="24"/>
          <w:szCs w:val="24"/>
        </w:rPr>
      </w:pPr>
      <w:bookmarkStart w:id="59" w:name="_Toc6489652"/>
      <w:r w:rsidRPr="00135873">
        <w:rPr>
          <w:rFonts w:ascii="Times New Roman" w:hAnsi="Times New Roman" w:cs="Times New Roman"/>
          <w:sz w:val="24"/>
          <w:szCs w:val="24"/>
        </w:rPr>
        <w:t xml:space="preserve">§ </w:t>
      </w:r>
      <w:r w:rsidR="00AD7ADF" w:rsidRPr="00135873">
        <w:rPr>
          <w:rFonts w:ascii="Times New Roman" w:hAnsi="Times New Roman" w:cs="Times New Roman"/>
          <w:sz w:val="24"/>
          <w:szCs w:val="24"/>
        </w:rPr>
        <w:t>35</w:t>
      </w:r>
      <w:r w:rsidR="005756CF" w:rsidRPr="00135873">
        <w:rPr>
          <w:rFonts w:ascii="Times New Roman" w:hAnsi="Times New Roman" w:cs="Times New Roman"/>
          <w:sz w:val="24"/>
          <w:szCs w:val="24"/>
        </w:rPr>
        <w:t xml:space="preserve">. </w:t>
      </w:r>
      <w:r w:rsidR="00BB751D" w:rsidRPr="00135873">
        <w:rPr>
          <w:rFonts w:ascii="Times New Roman" w:hAnsi="Times New Roman" w:cs="Times New Roman"/>
          <w:sz w:val="24"/>
          <w:szCs w:val="24"/>
        </w:rPr>
        <w:t>[Przebieg egzaminu dyplomowego]</w:t>
      </w:r>
      <w:bookmarkEnd w:id="59"/>
    </w:p>
    <w:p w14:paraId="4C15CE03" w14:textId="77777777" w:rsidR="00AD7ADF" w:rsidRPr="00135873" w:rsidRDefault="00C36537" w:rsidP="00E33736">
      <w:pPr>
        <w:pStyle w:val="Akapitzlist"/>
        <w:numPr>
          <w:ilvl w:val="0"/>
          <w:numId w:val="4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Warunkiem dopuszczenia</w:t>
      </w:r>
      <w:r w:rsidR="00AD7ADF" w:rsidRPr="00135873">
        <w:rPr>
          <w:rFonts w:ascii="Times New Roman" w:hAnsi="Times New Roman"/>
          <w:color w:val="000000"/>
          <w:sz w:val="24"/>
          <w:szCs w:val="24"/>
        </w:rPr>
        <w:t xml:space="preserve"> studenta</w:t>
      </w:r>
      <w:r w:rsidRPr="00135873">
        <w:rPr>
          <w:rFonts w:ascii="Times New Roman" w:hAnsi="Times New Roman"/>
          <w:color w:val="000000"/>
          <w:sz w:val="24"/>
          <w:szCs w:val="24"/>
        </w:rPr>
        <w:t xml:space="preserve"> do egzaminu dyplomowego jest:</w:t>
      </w:r>
    </w:p>
    <w:p w14:paraId="7B8D361B" w14:textId="77777777" w:rsidR="00AD7ADF" w:rsidRPr="00135873" w:rsidRDefault="00C36537" w:rsidP="00542259">
      <w:pPr>
        <w:pStyle w:val="Akapitzlist"/>
        <w:numPr>
          <w:ilvl w:val="0"/>
          <w:numId w:val="50"/>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uzyskanie zaliczeń z modułów wymaganych programem studiów;</w:t>
      </w:r>
    </w:p>
    <w:p w14:paraId="7361B506" w14:textId="77777777" w:rsidR="00AD7ADF" w:rsidRPr="00135873" w:rsidRDefault="00C36537" w:rsidP="00542259">
      <w:pPr>
        <w:pStyle w:val="Akapitzlist"/>
        <w:numPr>
          <w:ilvl w:val="0"/>
          <w:numId w:val="50"/>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uzyskanie oceny pozytywnej z pracy dyplomowej zgodnie z §</w:t>
      </w:r>
      <w:r w:rsidR="00D72BD5" w:rsidRPr="00135873">
        <w:rPr>
          <w:rFonts w:ascii="Times New Roman" w:hAnsi="Times New Roman"/>
          <w:color w:val="000000"/>
          <w:sz w:val="24"/>
          <w:szCs w:val="24"/>
        </w:rPr>
        <w:t xml:space="preserve"> </w:t>
      </w:r>
      <w:r w:rsidR="00AD7ADF" w:rsidRPr="00135873">
        <w:rPr>
          <w:rFonts w:ascii="Times New Roman" w:hAnsi="Times New Roman"/>
          <w:color w:val="000000"/>
          <w:sz w:val="24"/>
          <w:szCs w:val="24"/>
        </w:rPr>
        <w:t>33</w:t>
      </w:r>
      <w:r w:rsidRPr="00135873">
        <w:rPr>
          <w:rFonts w:ascii="Times New Roman" w:hAnsi="Times New Roman"/>
          <w:color w:val="000000"/>
          <w:sz w:val="24"/>
          <w:szCs w:val="24"/>
        </w:rPr>
        <w:t xml:space="preserve"> ust.</w:t>
      </w:r>
      <w:r w:rsidR="00D72BD5" w:rsidRPr="00135873">
        <w:rPr>
          <w:rFonts w:ascii="Times New Roman" w:hAnsi="Times New Roman"/>
          <w:color w:val="000000"/>
          <w:sz w:val="24"/>
          <w:szCs w:val="24"/>
        </w:rPr>
        <w:t xml:space="preserve"> </w:t>
      </w:r>
      <w:r w:rsidRPr="00135873">
        <w:rPr>
          <w:rFonts w:ascii="Times New Roman" w:hAnsi="Times New Roman"/>
          <w:color w:val="000000"/>
          <w:sz w:val="24"/>
          <w:szCs w:val="24"/>
        </w:rPr>
        <w:t>6</w:t>
      </w:r>
      <w:r w:rsidR="00F120E3" w:rsidRPr="00135873">
        <w:rPr>
          <w:rFonts w:ascii="Times New Roman" w:hAnsi="Times New Roman"/>
          <w:color w:val="000000"/>
          <w:sz w:val="24"/>
          <w:szCs w:val="24"/>
        </w:rPr>
        <w:t xml:space="preserve">, </w:t>
      </w:r>
      <w:r w:rsidR="00F35338">
        <w:rPr>
          <w:rFonts w:ascii="Times New Roman" w:hAnsi="Times New Roman"/>
          <w:color w:val="000000"/>
          <w:sz w:val="24"/>
          <w:szCs w:val="24"/>
        </w:rPr>
        <w:br/>
      </w:r>
      <w:r w:rsidR="00F120E3" w:rsidRPr="00135873">
        <w:rPr>
          <w:rFonts w:ascii="Times New Roman" w:hAnsi="Times New Roman"/>
          <w:color w:val="000000"/>
          <w:sz w:val="24"/>
          <w:szCs w:val="24"/>
        </w:rPr>
        <w:t>z zastrzeżeniem § 33 ust. 7</w:t>
      </w:r>
    </w:p>
    <w:p w14:paraId="066A93E8" w14:textId="77777777" w:rsidR="008C7E7F" w:rsidRDefault="00C36537" w:rsidP="00E33736">
      <w:pPr>
        <w:pStyle w:val="Akapitzlist"/>
        <w:numPr>
          <w:ilvl w:val="0"/>
          <w:numId w:val="4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Egzamin dyplomowy jest egzaminem ustnym i może być przeprowadzony </w:t>
      </w:r>
      <w:r w:rsidR="0030769F">
        <w:rPr>
          <w:rFonts w:ascii="Times New Roman" w:hAnsi="Times New Roman"/>
          <w:color w:val="000000"/>
          <w:sz w:val="24"/>
          <w:szCs w:val="24"/>
        </w:rPr>
        <w:t xml:space="preserve">na wniosek studenta i po uzyskaniu zgody prodziekana: </w:t>
      </w:r>
    </w:p>
    <w:p w14:paraId="41B8CDF9" w14:textId="77777777" w:rsidR="008C7E7F" w:rsidRDefault="0030769F" w:rsidP="008C7E7F">
      <w:pPr>
        <w:pStyle w:val="Akapitzlist"/>
        <w:spacing w:after="60"/>
        <w:ind w:left="284"/>
        <w:jc w:val="both"/>
        <w:rPr>
          <w:rFonts w:ascii="Times New Roman" w:hAnsi="Times New Roman"/>
          <w:color w:val="000000"/>
          <w:sz w:val="24"/>
          <w:szCs w:val="24"/>
        </w:rPr>
      </w:pPr>
      <w:r>
        <w:rPr>
          <w:rFonts w:ascii="Times New Roman" w:hAnsi="Times New Roman"/>
          <w:color w:val="000000"/>
          <w:sz w:val="24"/>
          <w:szCs w:val="24"/>
        </w:rPr>
        <w:t xml:space="preserve">1) </w:t>
      </w:r>
      <w:r w:rsidR="00C36537" w:rsidRPr="00135873">
        <w:rPr>
          <w:rFonts w:ascii="Times New Roman" w:hAnsi="Times New Roman"/>
          <w:color w:val="000000"/>
          <w:sz w:val="24"/>
          <w:szCs w:val="24"/>
        </w:rPr>
        <w:t>w języku obcym</w:t>
      </w:r>
      <w:r>
        <w:rPr>
          <w:rFonts w:ascii="Times New Roman" w:hAnsi="Times New Roman"/>
          <w:color w:val="000000"/>
          <w:sz w:val="24"/>
          <w:szCs w:val="24"/>
        </w:rPr>
        <w:t xml:space="preserve">, </w:t>
      </w:r>
    </w:p>
    <w:p w14:paraId="69C2A71D" w14:textId="294AE380" w:rsidR="008C7E7F" w:rsidRDefault="0030769F" w:rsidP="008C7E7F">
      <w:pPr>
        <w:pStyle w:val="Akapitzlist"/>
        <w:spacing w:after="60"/>
        <w:ind w:left="284"/>
        <w:jc w:val="both"/>
        <w:rPr>
          <w:rFonts w:ascii="Times New Roman" w:hAnsi="Times New Roman"/>
          <w:color w:val="000000"/>
          <w:sz w:val="24"/>
          <w:szCs w:val="24"/>
        </w:rPr>
      </w:pPr>
      <w:r>
        <w:rPr>
          <w:rFonts w:ascii="Times New Roman" w:hAnsi="Times New Roman"/>
          <w:color w:val="000000"/>
          <w:sz w:val="24"/>
          <w:szCs w:val="24"/>
        </w:rPr>
        <w:t xml:space="preserve">2) z wykorzystaniem środków komunikacji elektronicznej, na zasadach </w:t>
      </w:r>
      <w:r w:rsidR="00566819">
        <w:rPr>
          <w:rFonts w:ascii="Times New Roman" w:hAnsi="Times New Roman"/>
          <w:color w:val="000000"/>
          <w:sz w:val="24"/>
          <w:szCs w:val="24"/>
        </w:rPr>
        <w:t xml:space="preserve">wskazanych </w:t>
      </w:r>
      <w:r w:rsidR="00A535DF">
        <w:rPr>
          <w:rFonts w:ascii="Times New Roman" w:hAnsi="Times New Roman"/>
          <w:color w:val="000000"/>
          <w:sz w:val="24"/>
          <w:szCs w:val="24"/>
        </w:rPr>
        <w:br/>
      </w:r>
      <w:r>
        <w:rPr>
          <w:rFonts w:ascii="Times New Roman" w:hAnsi="Times New Roman"/>
          <w:color w:val="000000"/>
          <w:sz w:val="24"/>
          <w:szCs w:val="24"/>
        </w:rPr>
        <w:t>w zarządzeniu Rektora</w:t>
      </w:r>
      <w:r w:rsidR="00C36537" w:rsidRPr="00135873">
        <w:rPr>
          <w:rFonts w:ascii="Times New Roman" w:hAnsi="Times New Roman"/>
          <w:color w:val="000000"/>
          <w:sz w:val="24"/>
          <w:szCs w:val="24"/>
        </w:rPr>
        <w:t>.</w:t>
      </w:r>
      <w:r w:rsidR="004159EE" w:rsidRPr="00135873">
        <w:rPr>
          <w:rFonts w:ascii="Times New Roman" w:hAnsi="Times New Roman"/>
          <w:color w:val="000000"/>
          <w:sz w:val="24"/>
          <w:szCs w:val="24"/>
        </w:rPr>
        <w:t xml:space="preserve"> </w:t>
      </w:r>
    </w:p>
    <w:p w14:paraId="6B9205AF" w14:textId="77777777" w:rsidR="00AD7ADF" w:rsidRPr="00135873" w:rsidRDefault="00C36537" w:rsidP="008C7E7F">
      <w:pPr>
        <w:pStyle w:val="Akapitzlist"/>
        <w:spacing w:after="60"/>
        <w:ind w:left="284"/>
        <w:jc w:val="both"/>
        <w:rPr>
          <w:rFonts w:ascii="Times New Roman" w:hAnsi="Times New Roman"/>
          <w:color w:val="000000"/>
          <w:sz w:val="24"/>
          <w:szCs w:val="24"/>
        </w:rPr>
      </w:pPr>
      <w:r w:rsidRPr="00135873">
        <w:rPr>
          <w:rFonts w:ascii="Times New Roman" w:hAnsi="Times New Roman"/>
          <w:color w:val="000000"/>
          <w:sz w:val="24"/>
          <w:szCs w:val="24"/>
        </w:rPr>
        <w:t>Przepisy §</w:t>
      </w:r>
      <w:r w:rsidR="00D72BD5" w:rsidRPr="00135873">
        <w:rPr>
          <w:rFonts w:ascii="Times New Roman" w:hAnsi="Times New Roman"/>
          <w:color w:val="000000"/>
          <w:sz w:val="24"/>
          <w:szCs w:val="24"/>
        </w:rPr>
        <w:t xml:space="preserve"> </w:t>
      </w:r>
      <w:r w:rsidR="0027190E" w:rsidRPr="00135873">
        <w:rPr>
          <w:rFonts w:ascii="Times New Roman" w:hAnsi="Times New Roman"/>
          <w:color w:val="000000"/>
          <w:sz w:val="24"/>
          <w:szCs w:val="24"/>
        </w:rPr>
        <w:t>2</w:t>
      </w:r>
      <w:r w:rsidR="0027190E">
        <w:rPr>
          <w:rFonts w:ascii="Times New Roman" w:hAnsi="Times New Roman"/>
          <w:color w:val="000000"/>
          <w:sz w:val="24"/>
          <w:szCs w:val="24"/>
        </w:rPr>
        <w:t>4</w:t>
      </w:r>
      <w:r w:rsidR="0027190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ust. </w:t>
      </w:r>
      <w:r w:rsidR="0027190E">
        <w:rPr>
          <w:rFonts w:ascii="Times New Roman" w:hAnsi="Times New Roman"/>
          <w:color w:val="000000"/>
          <w:sz w:val="24"/>
          <w:szCs w:val="24"/>
        </w:rPr>
        <w:t>1</w:t>
      </w:r>
      <w:r w:rsidR="00AD7ADF" w:rsidRPr="00135873">
        <w:rPr>
          <w:rFonts w:ascii="Times New Roman" w:hAnsi="Times New Roman"/>
          <w:color w:val="000000"/>
          <w:sz w:val="24"/>
          <w:szCs w:val="24"/>
        </w:rPr>
        <w:t>4</w:t>
      </w:r>
      <w:r w:rsidRPr="00135873">
        <w:rPr>
          <w:rFonts w:ascii="Times New Roman" w:hAnsi="Times New Roman"/>
          <w:color w:val="000000"/>
          <w:sz w:val="24"/>
          <w:szCs w:val="24"/>
        </w:rPr>
        <w:t xml:space="preserve"> stosuje się odpowiednio.</w:t>
      </w:r>
    </w:p>
    <w:p w14:paraId="5BF0F7F8" w14:textId="77777777" w:rsidR="00AD7ADF" w:rsidRPr="00135873" w:rsidRDefault="00824668" w:rsidP="00E33736">
      <w:pPr>
        <w:pStyle w:val="Akapitzlist"/>
        <w:numPr>
          <w:ilvl w:val="0"/>
          <w:numId w:val="4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Za zgodą prodziekana wyrażaną n</w:t>
      </w:r>
      <w:r w:rsidR="00C36537" w:rsidRPr="00135873">
        <w:rPr>
          <w:rFonts w:ascii="Times New Roman" w:hAnsi="Times New Roman"/>
          <w:color w:val="000000"/>
          <w:sz w:val="24"/>
          <w:szCs w:val="24"/>
        </w:rPr>
        <w:t>a pisemny wniosek studenta lub promotora</w:t>
      </w:r>
      <w:r w:rsidRPr="00135873">
        <w:rPr>
          <w:rFonts w:ascii="Times New Roman" w:hAnsi="Times New Roman"/>
          <w:color w:val="000000"/>
          <w:sz w:val="24"/>
          <w:szCs w:val="24"/>
        </w:rPr>
        <w:t>,</w:t>
      </w:r>
      <w:r w:rsidR="00C36537" w:rsidRPr="00135873">
        <w:rPr>
          <w:rFonts w:ascii="Times New Roman" w:hAnsi="Times New Roman"/>
          <w:color w:val="000000"/>
          <w:sz w:val="24"/>
          <w:szCs w:val="24"/>
        </w:rPr>
        <w:t xml:space="preserve"> egzamin dyplomowy może</w:t>
      </w:r>
      <w:r w:rsidR="004159EE"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mieć formę egzaminu otwartego. W trakcie przeprowad</w:t>
      </w:r>
      <w:r w:rsidR="004159EE" w:rsidRPr="00135873">
        <w:rPr>
          <w:rFonts w:ascii="Times New Roman" w:hAnsi="Times New Roman"/>
          <w:color w:val="000000"/>
          <w:sz w:val="24"/>
          <w:szCs w:val="24"/>
        </w:rPr>
        <w:t xml:space="preserve">zania egzaminu osoby zaproszone </w:t>
      </w:r>
      <w:r w:rsidR="00C36537" w:rsidRPr="00135873">
        <w:rPr>
          <w:rFonts w:ascii="Times New Roman" w:hAnsi="Times New Roman"/>
          <w:color w:val="000000"/>
          <w:sz w:val="24"/>
          <w:szCs w:val="24"/>
        </w:rPr>
        <w:t>przez</w:t>
      </w:r>
      <w:r w:rsidR="004159EE" w:rsidRPr="00135873">
        <w:rPr>
          <w:rFonts w:ascii="Times New Roman" w:hAnsi="Times New Roman"/>
          <w:color w:val="000000"/>
          <w:sz w:val="24"/>
          <w:szCs w:val="24"/>
        </w:rPr>
        <w:t xml:space="preserve"> </w:t>
      </w:r>
      <w:r w:rsidR="00C36537" w:rsidRPr="00135873">
        <w:rPr>
          <w:rFonts w:ascii="Times New Roman" w:hAnsi="Times New Roman"/>
          <w:color w:val="000000"/>
          <w:sz w:val="24"/>
          <w:szCs w:val="24"/>
        </w:rPr>
        <w:t xml:space="preserve">promotora lub studenta uczestniczą w nim wyłącznie </w:t>
      </w:r>
      <w:r w:rsidR="00542259">
        <w:rPr>
          <w:rFonts w:ascii="Times New Roman" w:hAnsi="Times New Roman"/>
          <w:color w:val="000000"/>
          <w:sz w:val="24"/>
          <w:szCs w:val="24"/>
        </w:rPr>
        <w:br/>
      </w:r>
      <w:r w:rsidR="00C36537" w:rsidRPr="00135873">
        <w:rPr>
          <w:rFonts w:ascii="Times New Roman" w:hAnsi="Times New Roman"/>
          <w:color w:val="000000"/>
          <w:sz w:val="24"/>
          <w:szCs w:val="24"/>
        </w:rPr>
        <w:t>w charakterze obserwatorów.</w:t>
      </w:r>
    </w:p>
    <w:p w14:paraId="4665C66D" w14:textId="77777777" w:rsidR="00AD7ADF" w:rsidRPr="00135873" w:rsidRDefault="00C36537" w:rsidP="00E33736">
      <w:pPr>
        <w:pStyle w:val="Akapitzlist"/>
        <w:numPr>
          <w:ilvl w:val="0"/>
          <w:numId w:val="4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Egzamin dyplomowy odbywa się w terminie nieprzekraczającym dwóch miesięcy od daty</w:t>
      </w:r>
      <w:r w:rsidR="00BB751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złożenia pracy dyplomowej, z zastrzeżeniem ust. 1. Termin egzaminu dyplomowego </w:t>
      </w:r>
      <w:r w:rsidRPr="00135873">
        <w:rPr>
          <w:rFonts w:ascii="Times New Roman" w:hAnsi="Times New Roman"/>
          <w:color w:val="000000"/>
          <w:sz w:val="24"/>
          <w:szCs w:val="24"/>
        </w:rPr>
        <w:lastRenderedPageBreak/>
        <w:t>wyznacza</w:t>
      </w:r>
      <w:r w:rsidR="004159EE" w:rsidRPr="00135873">
        <w:rPr>
          <w:rFonts w:ascii="Times New Roman" w:hAnsi="Times New Roman"/>
          <w:color w:val="000000"/>
          <w:sz w:val="24"/>
          <w:szCs w:val="24"/>
        </w:rPr>
        <w:t xml:space="preserve"> </w:t>
      </w:r>
      <w:r w:rsidR="00D72BD5" w:rsidRPr="00135873">
        <w:rPr>
          <w:rFonts w:ascii="Times New Roman" w:hAnsi="Times New Roman"/>
          <w:color w:val="000000"/>
          <w:sz w:val="24"/>
          <w:szCs w:val="24"/>
        </w:rPr>
        <w:t>prod</w:t>
      </w:r>
      <w:r w:rsidRPr="00135873">
        <w:rPr>
          <w:rFonts w:ascii="Times New Roman" w:hAnsi="Times New Roman"/>
          <w:color w:val="000000"/>
          <w:sz w:val="24"/>
          <w:szCs w:val="24"/>
        </w:rPr>
        <w:t xml:space="preserve">ziekan. W uzasadnionych przypadkach, na wniosek studenta, </w:t>
      </w:r>
      <w:r w:rsidR="00D72BD5" w:rsidRPr="00135873">
        <w:rPr>
          <w:rFonts w:ascii="Times New Roman" w:hAnsi="Times New Roman"/>
          <w:color w:val="000000"/>
          <w:sz w:val="24"/>
          <w:szCs w:val="24"/>
        </w:rPr>
        <w:t>prod</w:t>
      </w:r>
      <w:r w:rsidRPr="00135873">
        <w:rPr>
          <w:rFonts w:ascii="Times New Roman" w:hAnsi="Times New Roman"/>
          <w:color w:val="000000"/>
          <w:sz w:val="24"/>
          <w:szCs w:val="24"/>
        </w:rPr>
        <w:t>ziekan może wyznaczyć</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termin późniejszy. Zakres egzaminu dyplomowego określa </w:t>
      </w:r>
      <w:r w:rsidR="00D72BD5" w:rsidRPr="00135873">
        <w:rPr>
          <w:rFonts w:ascii="Times New Roman" w:hAnsi="Times New Roman"/>
          <w:color w:val="000000"/>
          <w:sz w:val="24"/>
          <w:szCs w:val="24"/>
        </w:rPr>
        <w:t xml:space="preserve">właściwa </w:t>
      </w:r>
      <w:r w:rsidRPr="00135873">
        <w:rPr>
          <w:rFonts w:ascii="Times New Roman" w:hAnsi="Times New Roman"/>
          <w:color w:val="000000"/>
          <w:sz w:val="24"/>
          <w:szCs w:val="24"/>
        </w:rPr>
        <w:t xml:space="preserve">rada </w:t>
      </w:r>
      <w:r w:rsidR="00AD7ADF" w:rsidRPr="00135873">
        <w:rPr>
          <w:rFonts w:ascii="Times New Roman" w:hAnsi="Times New Roman"/>
          <w:color w:val="000000"/>
          <w:sz w:val="24"/>
          <w:szCs w:val="24"/>
        </w:rPr>
        <w:t>programowa</w:t>
      </w:r>
      <w:r w:rsidRPr="00135873">
        <w:rPr>
          <w:rFonts w:ascii="Times New Roman" w:hAnsi="Times New Roman"/>
          <w:color w:val="000000"/>
          <w:sz w:val="24"/>
          <w:szCs w:val="24"/>
        </w:rPr>
        <w:t>.</w:t>
      </w:r>
    </w:p>
    <w:p w14:paraId="497A1B90" w14:textId="77777777" w:rsidR="00AD7ADF" w:rsidRPr="00135873" w:rsidRDefault="00C36537" w:rsidP="00E33736">
      <w:pPr>
        <w:pStyle w:val="Akapitzlist"/>
        <w:numPr>
          <w:ilvl w:val="0"/>
          <w:numId w:val="4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Egzamin dyplomowy odbywa się przed komisją powołaną przez </w:t>
      </w:r>
      <w:r w:rsidR="00D72BD5" w:rsidRPr="00135873">
        <w:rPr>
          <w:rFonts w:ascii="Times New Roman" w:hAnsi="Times New Roman"/>
          <w:color w:val="000000"/>
          <w:sz w:val="24"/>
          <w:szCs w:val="24"/>
        </w:rPr>
        <w:t>prod</w:t>
      </w:r>
      <w:r w:rsidRPr="00135873">
        <w:rPr>
          <w:rFonts w:ascii="Times New Roman" w:hAnsi="Times New Roman"/>
          <w:color w:val="000000"/>
          <w:sz w:val="24"/>
          <w:szCs w:val="24"/>
        </w:rPr>
        <w:t>ziekana, składającą</w:t>
      </w:r>
      <w:r w:rsidR="00BB751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się minimum z trzech osób. W skład komisji wchodzą promotor </w:t>
      </w:r>
      <w:r w:rsidR="00027D9E">
        <w:rPr>
          <w:rFonts w:ascii="Times New Roman" w:hAnsi="Times New Roman"/>
          <w:color w:val="000000"/>
          <w:sz w:val="24"/>
          <w:szCs w:val="24"/>
        </w:rPr>
        <w:t>i/</w:t>
      </w:r>
      <w:r w:rsidRPr="00135873">
        <w:rPr>
          <w:rFonts w:ascii="Times New Roman" w:hAnsi="Times New Roman"/>
          <w:color w:val="000000"/>
          <w:sz w:val="24"/>
          <w:szCs w:val="24"/>
        </w:rPr>
        <w:t>lub recenzent.</w:t>
      </w:r>
    </w:p>
    <w:p w14:paraId="6C804697" w14:textId="77777777" w:rsidR="00AD7ADF" w:rsidRPr="00135873" w:rsidRDefault="00C36537" w:rsidP="00E33736">
      <w:pPr>
        <w:pStyle w:val="Akapitzlist"/>
        <w:numPr>
          <w:ilvl w:val="0"/>
          <w:numId w:val="4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Wynik egzaminu dyplomowego, bezpośrednio po jego zakończeniu, ogłasza</w:t>
      </w:r>
      <w:r w:rsidR="008A59F4">
        <w:rPr>
          <w:rFonts w:ascii="Times New Roman" w:hAnsi="Times New Roman"/>
          <w:color w:val="000000"/>
          <w:sz w:val="24"/>
          <w:szCs w:val="24"/>
        </w:rPr>
        <w:t xml:space="preserve"> </w:t>
      </w:r>
      <w:r w:rsidRPr="00135873">
        <w:rPr>
          <w:rFonts w:ascii="Times New Roman" w:hAnsi="Times New Roman"/>
          <w:color w:val="000000"/>
          <w:sz w:val="24"/>
          <w:szCs w:val="24"/>
        </w:rPr>
        <w:t>dyplomantowi</w:t>
      </w:r>
      <w:r w:rsidR="00BB751D" w:rsidRPr="00135873">
        <w:rPr>
          <w:rFonts w:ascii="Times New Roman" w:hAnsi="Times New Roman"/>
          <w:color w:val="000000"/>
          <w:sz w:val="24"/>
          <w:szCs w:val="24"/>
        </w:rPr>
        <w:t xml:space="preserve"> </w:t>
      </w:r>
      <w:r w:rsidRPr="00135873">
        <w:rPr>
          <w:rFonts w:ascii="Times New Roman" w:hAnsi="Times New Roman"/>
          <w:color w:val="000000"/>
          <w:sz w:val="24"/>
          <w:szCs w:val="24"/>
        </w:rPr>
        <w:t>przewodniczący komisji w obecności jej członków.</w:t>
      </w:r>
    </w:p>
    <w:p w14:paraId="1021028C" w14:textId="77777777" w:rsidR="00AD7ADF" w:rsidRPr="00135873" w:rsidRDefault="00C36537" w:rsidP="00E33736">
      <w:pPr>
        <w:pStyle w:val="Akapitzlist"/>
        <w:numPr>
          <w:ilvl w:val="0"/>
          <w:numId w:val="4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Egzamin dyplomowy uznaje się za zdany po uzyskaniu oceny pozytywnej za każde z pytań</w:t>
      </w:r>
      <w:r w:rsidR="00BB751D" w:rsidRPr="00135873">
        <w:rPr>
          <w:rFonts w:ascii="Times New Roman" w:hAnsi="Times New Roman"/>
          <w:color w:val="000000"/>
          <w:sz w:val="24"/>
          <w:szCs w:val="24"/>
        </w:rPr>
        <w:t xml:space="preserve"> </w:t>
      </w:r>
      <w:r w:rsidRPr="00135873">
        <w:rPr>
          <w:rFonts w:ascii="Times New Roman" w:hAnsi="Times New Roman"/>
          <w:color w:val="000000"/>
          <w:sz w:val="24"/>
          <w:szCs w:val="24"/>
        </w:rPr>
        <w:t>egzaminacyjnych. Ocena egzaminu dyplomowego jest średnią arytmetyczną ocen</w:t>
      </w:r>
      <w:r w:rsidR="00BB751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wystawionych za każde z pytań i podawana jest z dokładnością do dwóch miejsc </w:t>
      </w:r>
      <w:r w:rsidR="00542259">
        <w:rPr>
          <w:rFonts w:ascii="Times New Roman" w:hAnsi="Times New Roman"/>
          <w:color w:val="000000"/>
          <w:sz w:val="24"/>
          <w:szCs w:val="24"/>
        </w:rPr>
        <w:br/>
      </w:r>
      <w:r w:rsidRPr="00135873">
        <w:rPr>
          <w:rFonts w:ascii="Times New Roman" w:hAnsi="Times New Roman"/>
          <w:color w:val="000000"/>
          <w:sz w:val="24"/>
          <w:szCs w:val="24"/>
        </w:rPr>
        <w:t>po przecinku,</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zgodnie z zasadami zaokrąglania matematycznego.</w:t>
      </w:r>
    </w:p>
    <w:p w14:paraId="5D6B79B8" w14:textId="77777777" w:rsidR="00AD7ADF" w:rsidRPr="00135873" w:rsidRDefault="00C36537" w:rsidP="00E33736">
      <w:pPr>
        <w:pStyle w:val="Akapitzlist"/>
        <w:numPr>
          <w:ilvl w:val="0"/>
          <w:numId w:val="49"/>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przypadku negatywnego wyniku egzaminu dyplomowego lub nieusprawiedliwionego</w:t>
      </w:r>
      <w:r w:rsidR="00BB751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nieprzystąpienia do tego egzaminu w wyznaczonym terminie </w:t>
      </w:r>
      <w:r w:rsidR="00D72BD5" w:rsidRPr="00135873">
        <w:rPr>
          <w:rFonts w:ascii="Times New Roman" w:hAnsi="Times New Roman"/>
          <w:color w:val="000000"/>
          <w:sz w:val="24"/>
          <w:szCs w:val="24"/>
        </w:rPr>
        <w:t>prod</w:t>
      </w:r>
      <w:r w:rsidRPr="00135873">
        <w:rPr>
          <w:rFonts w:ascii="Times New Roman" w:hAnsi="Times New Roman"/>
          <w:color w:val="000000"/>
          <w:sz w:val="24"/>
          <w:szCs w:val="24"/>
        </w:rPr>
        <w:t>ziekan wyznacza drugi termin</w:t>
      </w:r>
      <w:r w:rsidR="00BB751D"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egzaminu jako ostateczny. Powtórny egzamin nie może się odbyć wcześniej niż </w:t>
      </w:r>
      <w:r w:rsidR="00542259">
        <w:rPr>
          <w:rFonts w:ascii="Times New Roman" w:hAnsi="Times New Roman"/>
          <w:color w:val="000000"/>
          <w:sz w:val="24"/>
          <w:szCs w:val="24"/>
        </w:rPr>
        <w:br/>
      </w:r>
      <w:r w:rsidRPr="00135873">
        <w:rPr>
          <w:rFonts w:ascii="Times New Roman" w:hAnsi="Times New Roman"/>
          <w:color w:val="000000"/>
          <w:sz w:val="24"/>
          <w:szCs w:val="24"/>
        </w:rPr>
        <w:t>po miesiącu</w:t>
      </w:r>
      <w:r w:rsidR="00BB751D" w:rsidRPr="00135873">
        <w:rPr>
          <w:rFonts w:ascii="Times New Roman" w:hAnsi="Times New Roman"/>
          <w:color w:val="000000"/>
          <w:sz w:val="24"/>
          <w:szCs w:val="24"/>
        </w:rPr>
        <w:t xml:space="preserve"> </w:t>
      </w:r>
      <w:r w:rsidRPr="00135873">
        <w:rPr>
          <w:rFonts w:ascii="Times New Roman" w:hAnsi="Times New Roman"/>
          <w:color w:val="000000"/>
          <w:sz w:val="24"/>
          <w:szCs w:val="24"/>
        </w:rPr>
        <w:t>od daty pierwszego egzaminu i nie później niż po upływie trzech miesięcy.</w:t>
      </w:r>
    </w:p>
    <w:p w14:paraId="651297AC" w14:textId="75A07F91" w:rsidR="00226D29" w:rsidRDefault="009532F9" w:rsidP="00226D29">
      <w:pPr>
        <w:pStyle w:val="Akapitzlist"/>
        <w:numPr>
          <w:ilvl w:val="0"/>
          <w:numId w:val="49"/>
        </w:numPr>
        <w:spacing w:after="60"/>
        <w:ind w:left="284" w:hanging="284"/>
        <w:jc w:val="both"/>
        <w:rPr>
          <w:rFonts w:ascii="Times New Roman" w:hAnsi="Times New Roman"/>
          <w:color w:val="000000"/>
          <w:sz w:val="24"/>
          <w:szCs w:val="24"/>
        </w:rPr>
      </w:pPr>
      <w:r>
        <w:rPr>
          <w:rFonts w:ascii="Times New Roman" w:hAnsi="Times New Roman"/>
          <w:color w:val="000000"/>
          <w:sz w:val="24"/>
          <w:szCs w:val="24"/>
        </w:rPr>
        <w:t xml:space="preserve">Nieusprawiedliwione nieprzystąpienie do egzaminu w drugim terminie jest równoznaczne </w:t>
      </w:r>
      <w:r w:rsidR="00A535DF">
        <w:rPr>
          <w:rFonts w:ascii="Times New Roman" w:hAnsi="Times New Roman"/>
          <w:color w:val="000000"/>
          <w:sz w:val="24"/>
          <w:szCs w:val="24"/>
        </w:rPr>
        <w:br/>
      </w:r>
      <w:r>
        <w:rPr>
          <w:rFonts w:ascii="Times New Roman" w:hAnsi="Times New Roman"/>
          <w:color w:val="000000"/>
          <w:sz w:val="24"/>
          <w:szCs w:val="24"/>
        </w:rPr>
        <w:t xml:space="preserve">z otrzymaniem </w:t>
      </w:r>
      <w:r w:rsidRPr="00135873">
        <w:rPr>
          <w:rFonts w:ascii="Times New Roman" w:hAnsi="Times New Roman"/>
          <w:color w:val="000000"/>
          <w:sz w:val="24"/>
          <w:szCs w:val="24"/>
        </w:rPr>
        <w:t>negatywnego wyniku egzaminu w drugim terminie</w:t>
      </w:r>
      <w:r>
        <w:rPr>
          <w:rFonts w:ascii="Times New Roman" w:hAnsi="Times New Roman"/>
          <w:color w:val="000000"/>
          <w:sz w:val="24"/>
          <w:szCs w:val="24"/>
        </w:rPr>
        <w:t>.</w:t>
      </w:r>
    </w:p>
    <w:p w14:paraId="712AED07" w14:textId="1E560535" w:rsidR="00AD7ADF" w:rsidRPr="00226D29" w:rsidRDefault="00C36537" w:rsidP="00226D29">
      <w:pPr>
        <w:pStyle w:val="Akapitzlist"/>
        <w:numPr>
          <w:ilvl w:val="0"/>
          <w:numId w:val="98"/>
        </w:numPr>
        <w:spacing w:after="60"/>
        <w:ind w:left="284" w:hanging="426"/>
        <w:jc w:val="both"/>
        <w:rPr>
          <w:rFonts w:ascii="Times New Roman" w:hAnsi="Times New Roman"/>
          <w:color w:val="000000"/>
          <w:sz w:val="24"/>
          <w:szCs w:val="24"/>
        </w:rPr>
      </w:pPr>
      <w:r w:rsidRPr="00226D29">
        <w:rPr>
          <w:rFonts w:ascii="Times New Roman" w:hAnsi="Times New Roman"/>
          <w:color w:val="000000"/>
          <w:sz w:val="24"/>
          <w:szCs w:val="24"/>
        </w:rPr>
        <w:t>W przypadku negatywnego wyniku egzaminu w drugim terminie</w:t>
      </w:r>
      <w:r w:rsidR="00824668" w:rsidRPr="00226D29">
        <w:rPr>
          <w:rFonts w:ascii="Times New Roman" w:hAnsi="Times New Roman"/>
          <w:color w:val="000000"/>
          <w:sz w:val="24"/>
          <w:szCs w:val="24"/>
        </w:rPr>
        <w:t>,</w:t>
      </w:r>
      <w:r w:rsidRPr="00226D29">
        <w:rPr>
          <w:rFonts w:ascii="Times New Roman" w:hAnsi="Times New Roman"/>
          <w:color w:val="000000"/>
          <w:sz w:val="24"/>
          <w:szCs w:val="24"/>
        </w:rPr>
        <w:t xml:space="preserve"> </w:t>
      </w:r>
      <w:r w:rsidR="00D72BD5" w:rsidRPr="00226D29">
        <w:rPr>
          <w:rFonts w:ascii="Times New Roman" w:hAnsi="Times New Roman"/>
          <w:color w:val="000000"/>
          <w:sz w:val="24"/>
          <w:szCs w:val="24"/>
        </w:rPr>
        <w:t>prod</w:t>
      </w:r>
      <w:r w:rsidRPr="00226D29">
        <w:rPr>
          <w:rFonts w:ascii="Times New Roman" w:hAnsi="Times New Roman"/>
          <w:color w:val="000000"/>
          <w:sz w:val="24"/>
          <w:szCs w:val="24"/>
        </w:rPr>
        <w:t>ziekan skreśla</w:t>
      </w:r>
      <w:r w:rsidR="00226D29" w:rsidRPr="00226D29">
        <w:rPr>
          <w:rFonts w:ascii="Times New Roman" w:hAnsi="Times New Roman"/>
          <w:color w:val="000000"/>
          <w:sz w:val="24"/>
          <w:szCs w:val="24"/>
        </w:rPr>
        <w:t xml:space="preserve"> </w:t>
      </w:r>
      <w:r w:rsidRPr="00226D29">
        <w:rPr>
          <w:rFonts w:ascii="Times New Roman" w:hAnsi="Times New Roman"/>
          <w:color w:val="000000"/>
          <w:sz w:val="24"/>
          <w:szCs w:val="24"/>
        </w:rPr>
        <w:t>studenta</w:t>
      </w:r>
      <w:r w:rsidR="00BB751D" w:rsidRPr="00226D29">
        <w:rPr>
          <w:rFonts w:ascii="Times New Roman" w:hAnsi="Times New Roman"/>
          <w:color w:val="000000"/>
          <w:sz w:val="24"/>
          <w:szCs w:val="24"/>
        </w:rPr>
        <w:t xml:space="preserve"> </w:t>
      </w:r>
      <w:r w:rsidRPr="00226D29">
        <w:rPr>
          <w:rFonts w:ascii="Times New Roman" w:hAnsi="Times New Roman"/>
          <w:color w:val="000000"/>
          <w:sz w:val="24"/>
          <w:szCs w:val="24"/>
        </w:rPr>
        <w:t>z listy studentów.</w:t>
      </w:r>
      <w:r w:rsidR="009532F9" w:rsidRPr="00226D29">
        <w:rPr>
          <w:rFonts w:ascii="Times New Roman" w:hAnsi="Times New Roman"/>
          <w:color w:val="000000"/>
          <w:sz w:val="24"/>
          <w:szCs w:val="24"/>
        </w:rPr>
        <w:t xml:space="preserve"> </w:t>
      </w:r>
    </w:p>
    <w:p w14:paraId="16D42466" w14:textId="77777777" w:rsidR="00AD7ADF" w:rsidRPr="00135873" w:rsidRDefault="00BB751D" w:rsidP="00542259">
      <w:pPr>
        <w:pStyle w:val="Akapitzlist"/>
        <w:numPr>
          <w:ilvl w:val="0"/>
          <w:numId w:val="49"/>
        </w:numPr>
        <w:spacing w:after="60"/>
        <w:ind w:left="284" w:hanging="426"/>
        <w:jc w:val="both"/>
        <w:rPr>
          <w:rFonts w:ascii="Times New Roman" w:hAnsi="Times New Roman"/>
          <w:color w:val="000000"/>
          <w:sz w:val="24"/>
          <w:szCs w:val="24"/>
        </w:rPr>
      </w:pPr>
      <w:r w:rsidRPr="00135873">
        <w:rPr>
          <w:rFonts w:ascii="Times New Roman" w:hAnsi="Times New Roman"/>
          <w:color w:val="000000"/>
          <w:sz w:val="24"/>
          <w:szCs w:val="24"/>
        </w:rPr>
        <w:t>Egzamin dyplomowy nie jest przeprowadzany</w:t>
      </w:r>
      <w:r w:rsidR="00D72BD5" w:rsidRPr="00135873">
        <w:rPr>
          <w:rFonts w:ascii="Times New Roman" w:hAnsi="Times New Roman"/>
          <w:color w:val="000000"/>
          <w:sz w:val="24"/>
          <w:szCs w:val="24"/>
        </w:rPr>
        <w:t>,</w:t>
      </w:r>
      <w:r w:rsidRPr="00135873">
        <w:rPr>
          <w:rFonts w:ascii="Times New Roman" w:hAnsi="Times New Roman"/>
          <w:color w:val="000000"/>
          <w:sz w:val="24"/>
          <w:szCs w:val="24"/>
        </w:rPr>
        <w:t xml:space="preserve"> jeśli przepisy odrębne nie wymagają zdania egzamin</w:t>
      </w:r>
      <w:r w:rsidR="00D72BD5" w:rsidRPr="00135873">
        <w:rPr>
          <w:rFonts w:ascii="Times New Roman" w:hAnsi="Times New Roman"/>
          <w:color w:val="000000"/>
          <w:sz w:val="24"/>
          <w:szCs w:val="24"/>
        </w:rPr>
        <w:t>u</w:t>
      </w:r>
      <w:r w:rsidRPr="00135873">
        <w:rPr>
          <w:rFonts w:ascii="Times New Roman" w:hAnsi="Times New Roman"/>
          <w:color w:val="000000"/>
          <w:sz w:val="24"/>
          <w:szCs w:val="24"/>
        </w:rPr>
        <w:t xml:space="preserve"> dyplomowego do ukończenia studiów.</w:t>
      </w:r>
      <w:r w:rsidR="00AD7ADF" w:rsidRPr="00135873">
        <w:rPr>
          <w:rFonts w:ascii="Times New Roman" w:hAnsi="Times New Roman"/>
          <w:color w:val="000000"/>
          <w:sz w:val="24"/>
          <w:szCs w:val="24"/>
        </w:rPr>
        <w:t xml:space="preserve"> </w:t>
      </w:r>
    </w:p>
    <w:p w14:paraId="63852476" w14:textId="77777777" w:rsidR="004159EE" w:rsidRPr="00135873" w:rsidRDefault="005756CF" w:rsidP="000816E6">
      <w:pPr>
        <w:pStyle w:val="Nagwek1"/>
        <w:rPr>
          <w:rFonts w:ascii="Times New Roman" w:hAnsi="Times New Roman" w:cs="Times New Roman"/>
          <w:sz w:val="24"/>
          <w:szCs w:val="24"/>
        </w:rPr>
      </w:pPr>
      <w:bookmarkStart w:id="60" w:name="_Toc3932113"/>
      <w:bookmarkStart w:id="61" w:name="_Toc6489653"/>
      <w:r w:rsidRPr="00135873">
        <w:rPr>
          <w:rFonts w:ascii="Times New Roman" w:hAnsi="Times New Roman" w:cs="Times New Roman"/>
          <w:sz w:val="24"/>
          <w:szCs w:val="24"/>
        </w:rPr>
        <w:t xml:space="preserve">Rozdział </w:t>
      </w:r>
      <w:r w:rsidR="00C36537" w:rsidRPr="00135873">
        <w:rPr>
          <w:rFonts w:ascii="Times New Roman" w:hAnsi="Times New Roman" w:cs="Times New Roman"/>
          <w:sz w:val="24"/>
          <w:szCs w:val="24"/>
        </w:rPr>
        <w:t>XIII. Ukończenie studiów</w:t>
      </w:r>
      <w:bookmarkEnd w:id="60"/>
      <w:bookmarkEnd w:id="61"/>
      <w:r w:rsidR="00C36537" w:rsidRPr="00135873">
        <w:rPr>
          <w:rFonts w:ascii="Times New Roman" w:hAnsi="Times New Roman" w:cs="Times New Roman"/>
          <w:sz w:val="24"/>
          <w:szCs w:val="24"/>
        </w:rPr>
        <w:br/>
      </w:r>
    </w:p>
    <w:p w14:paraId="05D4A0AE" w14:textId="77777777" w:rsidR="006D55D4" w:rsidRPr="00135873" w:rsidRDefault="00C36537" w:rsidP="000816E6">
      <w:pPr>
        <w:pStyle w:val="Nagwek2"/>
        <w:rPr>
          <w:rFonts w:ascii="Times New Roman" w:hAnsi="Times New Roman" w:cs="Times New Roman"/>
          <w:sz w:val="24"/>
          <w:szCs w:val="24"/>
        </w:rPr>
      </w:pPr>
      <w:bookmarkStart w:id="62" w:name="_Toc6489654"/>
      <w:r w:rsidRPr="00135873">
        <w:rPr>
          <w:rFonts w:ascii="Times New Roman" w:hAnsi="Times New Roman" w:cs="Times New Roman"/>
          <w:bCs/>
          <w:sz w:val="24"/>
          <w:szCs w:val="24"/>
        </w:rPr>
        <w:t>§</w:t>
      </w:r>
      <w:r w:rsidR="006F780E" w:rsidRPr="00135873">
        <w:rPr>
          <w:rFonts w:ascii="Times New Roman" w:hAnsi="Times New Roman" w:cs="Times New Roman"/>
          <w:bCs/>
          <w:sz w:val="24"/>
          <w:szCs w:val="24"/>
        </w:rPr>
        <w:t xml:space="preserve"> </w:t>
      </w:r>
      <w:r w:rsidR="008525D5" w:rsidRPr="00135873">
        <w:rPr>
          <w:rFonts w:ascii="Times New Roman" w:hAnsi="Times New Roman" w:cs="Times New Roman"/>
          <w:bCs/>
          <w:sz w:val="24"/>
          <w:szCs w:val="24"/>
        </w:rPr>
        <w:t>36</w:t>
      </w:r>
      <w:r w:rsidR="005756CF" w:rsidRPr="00135873">
        <w:rPr>
          <w:rFonts w:ascii="Times New Roman" w:hAnsi="Times New Roman" w:cs="Times New Roman"/>
          <w:sz w:val="24"/>
          <w:szCs w:val="24"/>
        </w:rPr>
        <w:t xml:space="preserve">. </w:t>
      </w:r>
      <w:r w:rsidR="006D55D4" w:rsidRPr="00135873">
        <w:rPr>
          <w:rFonts w:ascii="Times New Roman" w:hAnsi="Times New Roman" w:cs="Times New Roman"/>
          <w:sz w:val="24"/>
          <w:szCs w:val="24"/>
        </w:rPr>
        <w:t>[Warunki ukończenia studiów]</w:t>
      </w:r>
      <w:bookmarkEnd w:id="62"/>
    </w:p>
    <w:p w14:paraId="4924F692" w14:textId="77777777" w:rsidR="006D55D4" w:rsidRPr="00135873" w:rsidRDefault="00762830" w:rsidP="00E33736">
      <w:pPr>
        <w:pStyle w:val="Akapitzlist"/>
        <w:numPr>
          <w:ilvl w:val="0"/>
          <w:numId w:val="5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Z zastrzeżeniem § 37, w</w:t>
      </w:r>
      <w:r w:rsidR="006D55D4" w:rsidRPr="00135873">
        <w:rPr>
          <w:rFonts w:ascii="Times New Roman" w:hAnsi="Times New Roman"/>
          <w:color w:val="000000"/>
          <w:sz w:val="24"/>
          <w:szCs w:val="24"/>
        </w:rPr>
        <w:t>arunkiem ukończenia studiów i uzyskania dyplomu ukończenia studiów jest:</w:t>
      </w:r>
    </w:p>
    <w:p w14:paraId="2A142432" w14:textId="77777777" w:rsidR="006D55D4" w:rsidRPr="00135873" w:rsidRDefault="006D55D4" w:rsidP="00542259">
      <w:pPr>
        <w:pStyle w:val="Akapitzlist"/>
        <w:numPr>
          <w:ilvl w:val="0"/>
          <w:numId w:val="5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uzyskanie efektów uczenia się określonych w programie studiów, którym przypisano </w:t>
      </w:r>
      <w:r w:rsidR="00542259">
        <w:rPr>
          <w:rFonts w:ascii="Times New Roman" w:hAnsi="Times New Roman"/>
          <w:color w:val="000000"/>
          <w:sz w:val="24"/>
          <w:szCs w:val="24"/>
        </w:rPr>
        <w:br/>
      </w:r>
      <w:r w:rsidRPr="00135873">
        <w:rPr>
          <w:rFonts w:ascii="Times New Roman" w:hAnsi="Times New Roman"/>
          <w:color w:val="000000"/>
          <w:sz w:val="24"/>
          <w:szCs w:val="24"/>
        </w:rPr>
        <w:t>co najmniej:</w:t>
      </w:r>
    </w:p>
    <w:p w14:paraId="61BD4DE1" w14:textId="77777777" w:rsidR="006D55D4" w:rsidRPr="00135873" w:rsidRDefault="006D55D4" w:rsidP="00542259">
      <w:pPr>
        <w:pStyle w:val="Akapitzlist"/>
        <w:numPr>
          <w:ilvl w:val="0"/>
          <w:numId w:val="53"/>
        </w:numPr>
        <w:spacing w:after="60"/>
        <w:ind w:left="993" w:hanging="284"/>
        <w:jc w:val="both"/>
        <w:rPr>
          <w:rFonts w:ascii="Times New Roman" w:hAnsi="Times New Roman"/>
          <w:color w:val="000000"/>
          <w:sz w:val="24"/>
          <w:szCs w:val="24"/>
        </w:rPr>
      </w:pPr>
      <w:r w:rsidRPr="00135873">
        <w:rPr>
          <w:rFonts w:ascii="Times New Roman" w:hAnsi="Times New Roman"/>
          <w:color w:val="000000"/>
          <w:sz w:val="24"/>
          <w:szCs w:val="24"/>
        </w:rPr>
        <w:t xml:space="preserve">180 punktów ECTS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w przypadku studiów pierwszego stopnia,</w:t>
      </w:r>
    </w:p>
    <w:p w14:paraId="3661A806" w14:textId="77777777" w:rsidR="003708F4" w:rsidRPr="00135873" w:rsidRDefault="003708F4" w:rsidP="00542259">
      <w:pPr>
        <w:pStyle w:val="Akapitzlist"/>
        <w:numPr>
          <w:ilvl w:val="0"/>
          <w:numId w:val="53"/>
        </w:numPr>
        <w:spacing w:after="60"/>
        <w:ind w:left="993" w:hanging="284"/>
        <w:jc w:val="both"/>
        <w:rPr>
          <w:rFonts w:ascii="Times New Roman" w:hAnsi="Times New Roman"/>
          <w:color w:val="000000"/>
          <w:sz w:val="24"/>
          <w:szCs w:val="24"/>
        </w:rPr>
      </w:pPr>
      <w:r w:rsidRPr="00135873">
        <w:rPr>
          <w:rFonts w:ascii="Times New Roman" w:hAnsi="Times New Roman"/>
          <w:color w:val="000000"/>
          <w:sz w:val="24"/>
          <w:szCs w:val="24"/>
        </w:rPr>
        <w:t xml:space="preserve">210 punktów ECTS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w przypadku studiów pierwszego stopnia kończących </w:t>
      </w:r>
      <w:r w:rsidR="00542259">
        <w:rPr>
          <w:rFonts w:ascii="Times New Roman" w:hAnsi="Times New Roman"/>
          <w:color w:val="000000"/>
          <w:sz w:val="24"/>
          <w:szCs w:val="24"/>
        </w:rPr>
        <w:br/>
      </w:r>
      <w:r w:rsidRPr="00135873">
        <w:rPr>
          <w:rFonts w:ascii="Times New Roman" w:hAnsi="Times New Roman"/>
          <w:color w:val="000000"/>
          <w:sz w:val="24"/>
          <w:szCs w:val="24"/>
        </w:rPr>
        <w:t>się uzyskaniem tytułu zawodowego inżyniera,</w:t>
      </w:r>
    </w:p>
    <w:p w14:paraId="5B77CE9C" w14:textId="77777777" w:rsidR="006D55D4" w:rsidRPr="00135873" w:rsidRDefault="006D55D4" w:rsidP="00542259">
      <w:pPr>
        <w:pStyle w:val="Akapitzlist"/>
        <w:numPr>
          <w:ilvl w:val="0"/>
          <w:numId w:val="53"/>
        </w:numPr>
        <w:spacing w:after="60"/>
        <w:ind w:left="993" w:hanging="284"/>
        <w:jc w:val="both"/>
        <w:rPr>
          <w:rFonts w:ascii="Times New Roman" w:hAnsi="Times New Roman"/>
          <w:color w:val="000000"/>
          <w:sz w:val="24"/>
          <w:szCs w:val="24"/>
        </w:rPr>
      </w:pPr>
      <w:r w:rsidRPr="00135873">
        <w:rPr>
          <w:rFonts w:ascii="Times New Roman" w:hAnsi="Times New Roman"/>
          <w:color w:val="000000"/>
          <w:sz w:val="24"/>
          <w:szCs w:val="24"/>
        </w:rPr>
        <w:t xml:space="preserve">90 punktów ECTS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w przypadku studiów drugiego stopnia,</w:t>
      </w:r>
    </w:p>
    <w:p w14:paraId="1E3E2E1C" w14:textId="77777777" w:rsidR="006D55D4" w:rsidRPr="00135873" w:rsidRDefault="006D55D4" w:rsidP="00542259">
      <w:pPr>
        <w:pStyle w:val="Akapitzlist"/>
        <w:numPr>
          <w:ilvl w:val="0"/>
          <w:numId w:val="53"/>
        </w:numPr>
        <w:spacing w:after="60"/>
        <w:ind w:left="993" w:hanging="284"/>
        <w:jc w:val="both"/>
        <w:rPr>
          <w:rFonts w:ascii="Times New Roman" w:hAnsi="Times New Roman"/>
          <w:color w:val="000000"/>
          <w:sz w:val="24"/>
          <w:szCs w:val="24"/>
        </w:rPr>
      </w:pPr>
      <w:r w:rsidRPr="00135873">
        <w:rPr>
          <w:rFonts w:ascii="Times New Roman" w:hAnsi="Times New Roman"/>
          <w:color w:val="000000"/>
          <w:sz w:val="24"/>
          <w:szCs w:val="24"/>
        </w:rPr>
        <w:t xml:space="preserve">300 punktów ECTS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w przypadku jednolitych studiów magisterskich trwających </w:t>
      </w:r>
      <w:r w:rsidR="00542259">
        <w:rPr>
          <w:rFonts w:ascii="Times New Roman" w:hAnsi="Times New Roman"/>
          <w:color w:val="000000"/>
          <w:sz w:val="24"/>
          <w:szCs w:val="24"/>
        </w:rPr>
        <w:br/>
      </w:r>
      <w:r w:rsidRPr="00135873">
        <w:rPr>
          <w:rFonts w:ascii="Times New Roman" w:hAnsi="Times New Roman"/>
          <w:color w:val="000000"/>
          <w:sz w:val="24"/>
          <w:szCs w:val="24"/>
        </w:rPr>
        <w:t>9 albo 10 semestrów,</w:t>
      </w:r>
    </w:p>
    <w:p w14:paraId="527BB02D" w14:textId="77777777" w:rsidR="006D55D4" w:rsidRPr="00135873" w:rsidRDefault="006D55D4" w:rsidP="00542259">
      <w:pPr>
        <w:pStyle w:val="Akapitzlist"/>
        <w:numPr>
          <w:ilvl w:val="0"/>
          <w:numId w:val="53"/>
        </w:numPr>
        <w:spacing w:after="60"/>
        <w:ind w:left="993" w:hanging="284"/>
        <w:jc w:val="both"/>
        <w:rPr>
          <w:rFonts w:ascii="Times New Roman" w:hAnsi="Times New Roman"/>
          <w:color w:val="000000"/>
          <w:sz w:val="24"/>
          <w:szCs w:val="24"/>
        </w:rPr>
      </w:pPr>
      <w:r w:rsidRPr="00135873">
        <w:rPr>
          <w:rFonts w:ascii="Times New Roman" w:hAnsi="Times New Roman"/>
          <w:color w:val="000000"/>
          <w:sz w:val="24"/>
          <w:szCs w:val="24"/>
        </w:rPr>
        <w:t xml:space="preserve">360 punktów ECTS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w przypadku jednolitych studiów magisterskich trwających </w:t>
      </w:r>
      <w:r w:rsidR="00542259">
        <w:rPr>
          <w:rFonts w:ascii="Times New Roman" w:hAnsi="Times New Roman"/>
          <w:color w:val="000000"/>
          <w:sz w:val="24"/>
          <w:szCs w:val="24"/>
        </w:rPr>
        <w:br/>
      </w:r>
      <w:r w:rsidRPr="00135873">
        <w:rPr>
          <w:rFonts w:ascii="Times New Roman" w:hAnsi="Times New Roman"/>
          <w:color w:val="000000"/>
          <w:sz w:val="24"/>
          <w:szCs w:val="24"/>
        </w:rPr>
        <w:t>11 albo 12 semestrów;</w:t>
      </w:r>
    </w:p>
    <w:p w14:paraId="6E229D8A" w14:textId="77777777" w:rsidR="00A115BB" w:rsidRPr="00135873" w:rsidRDefault="006D55D4" w:rsidP="00542259">
      <w:pPr>
        <w:pStyle w:val="Akapitzlist"/>
        <w:numPr>
          <w:ilvl w:val="0"/>
          <w:numId w:val="5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pozytywna ocena pracy dyplomowej </w:t>
      </w:r>
      <w:r w:rsidR="00A115BB" w:rsidRPr="00135873">
        <w:rPr>
          <w:rFonts w:ascii="Times New Roman" w:hAnsi="Times New Roman"/>
          <w:color w:val="000000"/>
          <w:sz w:val="24"/>
          <w:szCs w:val="24"/>
        </w:rPr>
        <w:t>–</w:t>
      </w:r>
      <w:r w:rsidRPr="00135873">
        <w:rPr>
          <w:rFonts w:ascii="Times New Roman" w:hAnsi="Times New Roman"/>
          <w:color w:val="000000"/>
          <w:sz w:val="24"/>
          <w:szCs w:val="24"/>
        </w:rPr>
        <w:t xml:space="preserve"> </w:t>
      </w:r>
      <w:r w:rsidR="00A115BB" w:rsidRPr="00135873">
        <w:rPr>
          <w:rFonts w:ascii="Times New Roman" w:hAnsi="Times New Roman"/>
          <w:color w:val="000000"/>
          <w:sz w:val="24"/>
          <w:szCs w:val="24"/>
        </w:rPr>
        <w:t>gdy jej przygotowanie jest wymagane</w:t>
      </w:r>
      <w:r w:rsidR="00D72BD5" w:rsidRPr="00135873">
        <w:rPr>
          <w:rFonts w:ascii="Times New Roman" w:hAnsi="Times New Roman"/>
          <w:color w:val="000000"/>
          <w:sz w:val="24"/>
          <w:szCs w:val="24"/>
        </w:rPr>
        <w:t>;</w:t>
      </w:r>
    </w:p>
    <w:p w14:paraId="4102A640" w14:textId="77777777" w:rsidR="00D72BD5" w:rsidRPr="00135873" w:rsidRDefault="00D72BD5" w:rsidP="00542259">
      <w:pPr>
        <w:pStyle w:val="Akapitzlist"/>
        <w:numPr>
          <w:ilvl w:val="0"/>
          <w:numId w:val="52"/>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złożenie egzaminu dyplomowego.</w:t>
      </w:r>
    </w:p>
    <w:p w14:paraId="1DB0CD7A" w14:textId="77777777" w:rsidR="00A115BB" w:rsidRPr="00135873" w:rsidRDefault="00C36537" w:rsidP="00E33736">
      <w:pPr>
        <w:pStyle w:val="Akapitzlist"/>
        <w:numPr>
          <w:ilvl w:val="0"/>
          <w:numId w:val="5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Ukończenie studiów następuje po złożeniu egzaminu dyplomowego.</w:t>
      </w:r>
      <w:r w:rsidR="006D55D4" w:rsidRPr="00135873">
        <w:rPr>
          <w:rFonts w:ascii="Times New Roman" w:hAnsi="Times New Roman"/>
          <w:color w:val="000000"/>
          <w:sz w:val="24"/>
          <w:szCs w:val="24"/>
        </w:rPr>
        <w:t xml:space="preserve"> </w:t>
      </w:r>
    </w:p>
    <w:p w14:paraId="22C78E33" w14:textId="77777777" w:rsidR="006D55D4" w:rsidRPr="00135873" w:rsidRDefault="00C36537" w:rsidP="00E33736">
      <w:pPr>
        <w:pStyle w:val="Akapitzlist"/>
        <w:numPr>
          <w:ilvl w:val="0"/>
          <w:numId w:val="5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Podstawą obliczenia końcowego wyniku studiów są:</w:t>
      </w:r>
    </w:p>
    <w:p w14:paraId="5CA6FBF0" w14:textId="77777777" w:rsidR="006D55D4" w:rsidRPr="00135873" w:rsidRDefault="00C36537" w:rsidP="00542259">
      <w:pPr>
        <w:pStyle w:val="Akapitzlist"/>
        <w:numPr>
          <w:ilvl w:val="0"/>
          <w:numId w:val="54"/>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średnia </w:t>
      </w:r>
      <w:r w:rsidR="00A115BB" w:rsidRPr="00135873">
        <w:rPr>
          <w:rFonts w:ascii="Times New Roman" w:hAnsi="Times New Roman"/>
          <w:color w:val="000000"/>
          <w:sz w:val="24"/>
          <w:szCs w:val="24"/>
        </w:rPr>
        <w:t>ze studiów</w:t>
      </w:r>
      <w:r w:rsidRPr="00135873">
        <w:rPr>
          <w:rFonts w:ascii="Times New Roman" w:hAnsi="Times New Roman"/>
          <w:color w:val="000000"/>
          <w:sz w:val="24"/>
          <w:szCs w:val="24"/>
        </w:rPr>
        <w:t xml:space="preserve">, z modułów i innych zajęć przewidzianych programem </w:t>
      </w:r>
      <w:r w:rsidR="00213B53" w:rsidRPr="00135873">
        <w:rPr>
          <w:rFonts w:ascii="Times New Roman" w:hAnsi="Times New Roman"/>
          <w:color w:val="000000"/>
          <w:sz w:val="24"/>
          <w:szCs w:val="24"/>
        </w:rPr>
        <w:t>studiów</w:t>
      </w:r>
      <w:r w:rsidR="00A115BB" w:rsidRPr="00135873">
        <w:rPr>
          <w:rFonts w:ascii="Times New Roman" w:hAnsi="Times New Roman"/>
          <w:color w:val="000000"/>
          <w:sz w:val="24"/>
          <w:szCs w:val="24"/>
        </w:rPr>
        <w:t xml:space="preserve"> </w:t>
      </w:r>
      <w:r w:rsidR="00542259">
        <w:rPr>
          <w:rFonts w:ascii="Times New Roman" w:hAnsi="Times New Roman"/>
          <w:color w:val="000000"/>
          <w:sz w:val="24"/>
          <w:szCs w:val="24"/>
        </w:rPr>
        <w:br/>
      </w:r>
      <w:r w:rsidRPr="00135873">
        <w:rPr>
          <w:rFonts w:ascii="Times New Roman" w:hAnsi="Times New Roman"/>
          <w:color w:val="000000"/>
          <w:sz w:val="24"/>
          <w:szCs w:val="24"/>
        </w:rPr>
        <w:t>dla danego kierunku studiów zgodna z §</w:t>
      </w:r>
      <w:r w:rsidR="00D72BD5" w:rsidRPr="00135873">
        <w:rPr>
          <w:rFonts w:ascii="Times New Roman" w:hAnsi="Times New Roman"/>
          <w:color w:val="000000"/>
          <w:sz w:val="24"/>
          <w:szCs w:val="24"/>
        </w:rPr>
        <w:t xml:space="preserve"> </w:t>
      </w:r>
      <w:r w:rsidR="00A115BB" w:rsidRPr="00135873">
        <w:rPr>
          <w:rFonts w:ascii="Times New Roman" w:hAnsi="Times New Roman"/>
          <w:color w:val="000000"/>
          <w:sz w:val="24"/>
          <w:szCs w:val="24"/>
        </w:rPr>
        <w:t>24</w:t>
      </w:r>
      <w:r w:rsidRPr="00135873">
        <w:rPr>
          <w:rFonts w:ascii="Times New Roman" w:hAnsi="Times New Roman"/>
          <w:color w:val="000000"/>
          <w:sz w:val="24"/>
          <w:szCs w:val="24"/>
        </w:rPr>
        <w:t xml:space="preserve"> ust. </w:t>
      </w:r>
      <w:r w:rsidR="00032C4C" w:rsidRPr="00135873">
        <w:rPr>
          <w:rFonts w:ascii="Times New Roman" w:hAnsi="Times New Roman"/>
          <w:color w:val="000000"/>
          <w:sz w:val="24"/>
          <w:szCs w:val="24"/>
        </w:rPr>
        <w:t>8-11</w:t>
      </w:r>
      <w:r w:rsidRPr="00135873">
        <w:rPr>
          <w:rFonts w:ascii="Times New Roman" w:hAnsi="Times New Roman"/>
          <w:color w:val="000000"/>
          <w:sz w:val="24"/>
          <w:szCs w:val="24"/>
        </w:rPr>
        <w:t>;</w:t>
      </w:r>
    </w:p>
    <w:p w14:paraId="0D1C15FC" w14:textId="77777777" w:rsidR="006D55D4" w:rsidRPr="00135873" w:rsidRDefault="00C36537" w:rsidP="00542259">
      <w:pPr>
        <w:pStyle w:val="Akapitzlist"/>
        <w:numPr>
          <w:ilvl w:val="0"/>
          <w:numId w:val="54"/>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lastRenderedPageBreak/>
        <w:t>ocena z pracy dyplomowej zgodna z §</w:t>
      </w:r>
      <w:r w:rsidR="00D72BD5" w:rsidRPr="00135873">
        <w:rPr>
          <w:rFonts w:ascii="Times New Roman" w:hAnsi="Times New Roman"/>
          <w:color w:val="000000"/>
          <w:sz w:val="24"/>
          <w:szCs w:val="24"/>
        </w:rPr>
        <w:t xml:space="preserve"> </w:t>
      </w:r>
      <w:r w:rsidR="00A115BB" w:rsidRPr="00135873">
        <w:rPr>
          <w:rFonts w:ascii="Times New Roman" w:hAnsi="Times New Roman"/>
          <w:color w:val="000000"/>
          <w:sz w:val="24"/>
          <w:szCs w:val="24"/>
        </w:rPr>
        <w:t>33</w:t>
      </w:r>
      <w:r w:rsidRPr="00135873">
        <w:rPr>
          <w:rFonts w:ascii="Times New Roman" w:hAnsi="Times New Roman"/>
          <w:color w:val="000000"/>
          <w:sz w:val="24"/>
          <w:szCs w:val="24"/>
        </w:rPr>
        <w:t xml:space="preserve"> ust. 6</w:t>
      </w:r>
      <w:r w:rsidR="00F120E3" w:rsidRPr="00135873">
        <w:rPr>
          <w:rFonts w:ascii="Times New Roman" w:hAnsi="Times New Roman"/>
          <w:color w:val="000000"/>
          <w:sz w:val="24"/>
          <w:szCs w:val="24"/>
        </w:rPr>
        <w:t>, z zastrzeżeniem § 33 ust. 7</w:t>
      </w:r>
      <w:r w:rsidRPr="00135873">
        <w:rPr>
          <w:rFonts w:ascii="Times New Roman" w:hAnsi="Times New Roman"/>
          <w:color w:val="000000"/>
          <w:sz w:val="24"/>
          <w:szCs w:val="24"/>
        </w:rPr>
        <w:t>;</w:t>
      </w:r>
    </w:p>
    <w:p w14:paraId="09841853" w14:textId="77777777" w:rsidR="006D55D4" w:rsidRPr="00135873" w:rsidRDefault="00C36537" w:rsidP="00542259">
      <w:pPr>
        <w:pStyle w:val="Akapitzlist"/>
        <w:numPr>
          <w:ilvl w:val="0"/>
          <w:numId w:val="54"/>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ocena z egzaminu dyplomowego, zgodna z §</w:t>
      </w:r>
      <w:r w:rsidR="00D72BD5" w:rsidRPr="00135873">
        <w:rPr>
          <w:rFonts w:ascii="Times New Roman" w:hAnsi="Times New Roman"/>
          <w:color w:val="000000"/>
          <w:sz w:val="24"/>
          <w:szCs w:val="24"/>
        </w:rPr>
        <w:t xml:space="preserve"> </w:t>
      </w:r>
      <w:r w:rsidR="00A115BB" w:rsidRPr="00135873">
        <w:rPr>
          <w:rFonts w:ascii="Times New Roman" w:hAnsi="Times New Roman"/>
          <w:color w:val="000000"/>
          <w:sz w:val="24"/>
          <w:szCs w:val="24"/>
        </w:rPr>
        <w:t>35</w:t>
      </w:r>
      <w:r w:rsidRPr="00135873">
        <w:rPr>
          <w:rFonts w:ascii="Times New Roman" w:hAnsi="Times New Roman"/>
          <w:color w:val="000000"/>
          <w:sz w:val="24"/>
          <w:szCs w:val="24"/>
        </w:rPr>
        <w:t xml:space="preserve"> ust. 7.</w:t>
      </w:r>
    </w:p>
    <w:p w14:paraId="2BA5EF56" w14:textId="77777777" w:rsidR="00B30F6A" w:rsidRPr="00135873" w:rsidRDefault="00C36537" w:rsidP="00E33736">
      <w:pPr>
        <w:pStyle w:val="Akapitzlist"/>
        <w:numPr>
          <w:ilvl w:val="0"/>
          <w:numId w:val="5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Końcowy</w:t>
      </w:r>
      <w:r w:rsidR="00542259">
        <w:rPr>
          <w:rFonts w:ascii="Times New Roman" w:hAnsi="Times New Roman"/>
          <w:color w:val="000000"/>
          <w:sz w:val="24"/>
          <w:szCs w:val="24"/>
        </w:rPr>
        <w:t xml:space="preserve"> wynik studiów stanowi:</w:t>
      </w:r>
    </w:p>
    <w:p w14:paraId="17DB7F26" w14:textId="77777777" w:rsidR="006D55D4" w:rsidRPr="00135873" w:rsidRDefault="00C36537" w:rsidP="00542259">
      <w:pPr>
        <w:pStyle w:val="Akapitzlist"/>
        <w:numPr>
          <w:ilvl w:val="1"/>
          <w:numId w:val="51"/>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sumę 1/2 oceny wymienionej w ust. </w:t>
      </w:r>
      <w:r w:rsidR="00A115BB" w:rsidRPr="00135873">
        <w:rPr>
          <w:rFonts w:ascii="Times New Roman" w:hAnsi="Times New Roman"/>
          <w:color w:val="000000"/>
          <w:sz w:val="24"/>
          <w:szCs w:val="24"/>
        </w:rPr>
        <w:t>3</w:t>
      </w:r>
      <w:r w:rsidRPr="00135873">
        <w:rPr>
          <w:rFonts w:ascii="Times New Roman" w:hAnsi="Times New Roman"/>
          <w:color w:val="000000"/>
          <w:sz w:val="24"/>
          <w:szCs w:val="24"/>
        </w:rPr>
        <w:t xml:space="preserve"> pkt 1 oraz po 1/4 ocen</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wymienionych </w:t>
      </w:r>
      <w:r w:rsidR="00542259">
        <w:rPr>
          <w:rFonts w:ascii="Times New Roman" w:hAnsi="Times New Roman"/>
          <w:color w:val="000000"/>
          <w:sz w:val="24"/>
          <w:szCs w:val="24"/>
        </w:rPr>
        <w:br/>
      </w:r>
      <w:r w:rsidRPr="00135873">
        <w:rPr>
          <w:rFonts w:ascii="Times New Roman" w:hAnsi="Times New Roman"/>
          <w:color w:val="000000"/>
          <w:sz w:val="24"/>
          <w:szCs w:val="24"/>
        </w:rPr>
        <w:t>w</w:t>
      </w:r>
      <w:r w:rsidR="00A115BB" w:rsidRPr="00135873">
        <w:rPr>
          <w:rFonts w:ascii="Times New Roman" w:hAnsi="Times New Roman"/>
          <w:color w:val="000000"/>
          <w:sz w:val="24"/>
          <w:szCs w:val="24"/>
        </w:rPr>
        <w:t xml:space="preserve"> ust. </w:t>
      </w:r>
      <w:r w:rsidR="00D72BD5" w:rsidRPr="00135873">
        <w:rPr>
          <w:rFonts w:ascii="Times New Roman" w:hAnsi="Times New Roman"/>
          <w:color w:val="000000"/>
          <w:sz w:val="24"/>
          <w:szCs w:val="24"/>
        </w:rPr>
        <w:t>3</w:t>
      </w:r>
      <w:r w:rsidRPr="00135873">
        <w:rPr>
          <w:rFonts w:ascii="Times New Roman" w:hAnsi="Times New Roman"/>
          <w:color w:val="000000"/>
          <w:sz w:val="24"/>
          <w:szCs w:val="24"/>
        </w:rPr>
        <w:t xml:space="preserve"> pkt 2 i 3</w:t>
      </w:r>
      <w:r w:rsidR="00602AD3" w:rsidRPr="00135873">
        <w:rPr>
          <w:rFonts w:ascii="Times New Roman" w:hAnsi="Times New Roman"/>
          <w:color w:val="000000"/>
          <w:sz w:val="24"/>
          <w:szCs w:val="24"/>
        </w:rPr>
        <w:t xml:space="preserve"> </w:t>
      </w:r>
      <w:r w:rsidR="00BF464F" w:rsidRPr="00135873">
        <w:rPr>
          <w:rFonts w:ascii="Times New Roman" w:hAnsi="Times New Roman"/>
          <w:bCs/>
          <w:color w:val="000000"/>
          <w:sz w:val="24"/>
          <w:szCs w:val="24"/>
        </w:rPr>
        <w:t>–</w:t>
      </w:r>
      <w:r w:rsidR="00B30F6A" w:rsidRPr="00135873">
        <w:rPr>
          <w:rFonts w:ascii="Times New Roman" w:hAnsi="Times New Roman"/>
          <w:color w:val="000000"/>
          <w:sz w:val="24"/>
          <w:szCs w:val="24"/>
        </w:rPr>
        <w:t xml:space="preserve"> dla k</w:t>
      </w:r>
      <w:r w:rsidR="00B30F6A" w:rsidRPr="00135873">
        <w:rPr>
          <w:rFonts w:ascii="Times New Roman" w:hAnsi="Times New Roman"/>
          <w:sz w:val="24"/>
          <w:szCs w:val="24"/>
        </w:rPr>
        <w:t>ierunków dla których w programie studiów przewidziana jest praca dyplomowa</w:t>
      </w:r>
      <w:r w:rsidR="00602AD3" w:rsidRPr="00135873">
        <w:rPr>
          <w:rFonts w:ascii="Times New Roman" w:hAnsi="Times New Roman"/>
          <w:sz w:val="24"/>
          <w:szCs w:val="24"/>
        </w:rPr>
        <w:t>;</w:t>
      </w:r>
    </w:p>
    <w:p w14:paraId="5AA9A487" w14:textId="77777777" w:rsidR="00B30F6A" w:rsidRPr="00135873" w:rsidRDefault="00086A99" w:rsidP="00542259">
      <w:pPr>
        <w:pStyle w:val="Akapitzlist"/>
        <w:numPr>
          <w:ilvl w:val="1"/>
          <w:numId w:val="51"/>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sumę</w:t>
      </w:r>
      <w:r w:rsidR="00F120E3" w:rsidRPr="00135873">
        <w:rPr>
          <w:rFonts w:ascii="Times New Roman" w:hAnsi="Times New Roman"/>
          <w:color w:val="000000"/>
          <w:sz w:val="24"/>
          <w:szCs w:val="24"/>
        </w:rPr>
        <w:t xml:space="preserve"> 1/2</w:t>
      </w:r>
      <w:r w:rsidRPr="00135873">
        <w:rPr>
          <w:rFonts w:ascii="Times New Roman" w:hAnsi="Times New Roman"/>
          <w:color w:val="000000"/>
          <w:sz w:val="24"/>
          <w:szCs w:val="24"/>
        </w:rPr>
        <w:t xml:space="preserve"> oceny wymienionej w ust. 3 pkt 1 oraz 1/2 </w:t>
      </w:r>
      <w:r w:rsidR="002D168D" w:rsidRPr="00135873">
        <w:rPr>
          <w:rFonts w:ascii="Times New Roman" w:hAnsi="Times New Roman"/>
          <w:color w:val="000000"/>
          <w:sz w:val="24"/>
          <w:szCs w:val="24"/>
        </w:rPr>
        <w:t>oceny wymienionej w ust. 3 pkt 3</w:t>
      </w:r>
      <w:r w:rsidR="00602AD3" w:rsidRPr="00135873">
        <w:rPr>
          <w:rFonts w:ascii="Times New Roman" w:hAnsi="Times New Roman"/>
          <w:color w:val="000000"/>
          <w:sz w:val="24"/>
          <w:szCs w:val="24"/>
        </w:rPr>
        <w:t xml:space="preserve"> – dla pozostałych kierunków.</w:t>
      </w:r>
    </w:p>
    <w:p w14:paraId="3919B313" w14:textId="77777777" w:rsidR="00A115BB" w:rsidRPr="00135873" w:rsidRDefault="00C36537" w:rsidP="00E33736">
      <w:pPr>
        <w:pStyle w:val="Akapitzlist"/>
        <w:numPr>
          <w:ilvl w:val="0"/>
          <w:numId w:val="5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Ocena na dyplomie, w skali określonej w §</w:t>
      </w:r>
      <w:r w:rsidR="00D72BD5" w:rsidRPr="00135873">
        <w:rPr>
          <w:rFonts w:ascii="Times New Roman" w:hAnsi="Times New Roman"/>
          <w:color w:val="000000"/>
          <w:sz w:val="24"/>
          <w:szCs w:val="24"/>
        </w:rPr>
        <w:t xml:space="preserve"> </w:t>
      </w:r>
      <w:r w:rsidR="00A115BB" w:rsidRPr="00135873">
        <w:rPr>
          <w:rFonts w:ascii="Times New Roman" w:hAnsi="Times New Roman"/>
          <w:color w:val="000000"/>
          <w:sz w:val="24"/>
          <w:szCs w:val="24"/>
        </w:rPr>
        <w:t>24</w:t>
      </w:r>
      <w:r w:rsidRPr="00135873">
        <w:rPr>
          <w:rFonts w:ascii="Times New Roman" w:hAnsi="Times New Roman"/>
          <w:color w:val="000000"/>
          <w:sz w:val="24"/>
          <w:szCs w:val="24"/>
        </w:rPr>
        <w:t xml:space="preserve"> ust. 7 wystawiana jest w zależności </w:t>
      </w:r>
      <w:r w:rsidR="00542259">
        <w:rPr>
          <w:rFonts w:ascii="Times New Roman" w:hAnsi="Times New Roman"/>
          <w:color w:val="000000"/>
          <w:sz w:val="24"/>
          <w:szCs w:val="24"/>
        </w:rPr>
        <w:br/>
      </w:r>
      <w:r w:rsidRPr="00135873">
        <w:rPr>
          <w:rFonts w:ascii="Times New Roman" w:hAnsi="Times New Roman"/>
          <w:color w:val="000000"/>
          <w:sz w:val="24"/>
          <w:szCs w:val="24"/>
        </w:rPr>
        <w:t>od</w:t>
      </w:r>
      <w:r w:rsidR="00A115BB" w:rsidRPr="00135873">
        <w:rPr>
          <w:rFonts w:ascii="Times New Roman" w:hAnsi="Times New Roman"/>
          <w:color w:val="000000"/>
          <w:sz w:val="24"/>
          <w:szCs w:val="24"/>
        </w:rPr>
        <w:t xml:space="preserve"> </w:t>
      </w:r>
      <w:r w:rsidRPr="00135873">
        <w:rPr>
          <w:rFonts w:ascii="Times New Roman" w:hAnsi="Times New Roman"/>
          <w:color w:val="000000"/>
          <w:sz w:val="24"/>
          <w:szCs w:val="24"/>
        </w:rPr>
        <w:t>końcowego wyniku studiów i średniej ocen za studia zgodnie z zasadą:</w:t>
      </w:r>
    </w:p>
    <w:p w14:paraId="29F7A630" w14:textId="77777777" w:rsidR="00A115BB" w:rsidRPr="00135873" w:rsidRDefault="00C36537" w:rsidP="00542259">
      <w:pPr>
        <w:pStyle w:val="Akapitzlist"/>
        <w:numPr>
          <w:ilvl w:val="0"/>
          <w:numId w:val="5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bardzo dobry (5,0)</w:t>
      </w:r>
      <w:r w:rsidR="00A115BB" w:rsidRPr="00135873">
        <w:rPr>
          <w:rFonts w:ascii="Times New Roman" w:hAnsi="Times New Roman"/>
          <w:color w:val="000000"/>
          <w:sz w:val="24"/>
          <w:szCs w:val="24"/>
        </w:rPr>
        <w:t xml:space="preserve">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końcowy wynik studiów nie niższy niż 4,50 i średnia ocen </w:t>
      </w:r>
      <w:r w:rsidR="00542259">
        <w:rPr>
          <w:rFonts w:ascii="Times New Roman" w:hAnsi="Times New Roman"/>
          <w:color w:val="000000"/>
          <w:sz w:val="24"/>
          <w:szCs w:val="24"/>
        </w:rPr>
        <w:br/>
      </w:r>
      <w:r w:rsidRPr="00135873">
        <w:rPr>
          <w:rFonts w:ascii="Times New Roman" w:hAnsi="Times New Roman"/>
          <w:color w:val="000000"/>
          <w:sz w:val="24"/>
          <w:szCs w:val="24"/>
        </w:rPr>
        <w:t>za studia co najmniej 4,00;</w:t>
      </w:r>
    </w:p>
    <w:p w14:paraId="1CAF4174" w14:textId="77777777" w:rsidR="00A115BB" w:rsidRPr="00135873" w:rsidRDefault="00C36537" w:rsidP="00542259">
      <w:pPr>
        <w:pStyle w:val="Akapitzlist"/>
        <w:numPr>
          <w:ilvl w:val="0"/>
          <w:numId w:val="5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dobry</w:t>
      </w:r>
      <w:r w:rsidR="00A115BB"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plus (4,5)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końcowy wynik studiów w przedziale 4,25-4,49 i średnia ocen </w:t>
      </w:r>
      <w:r w:rsidR="00542259">
        <w:rPr>
          <w:rFonts w:ascii="Times New Roman" w:hAnsi="Times New Roman"/>
          <w:color w:val="000000"/>
          <w:sz w:val="24"/>
          <w:szCs w:val="24"/>
        </w:rPr>
        <w:br/>
      </w:r>
      <w:r w:rsidRPr="00135873">
        <w:rPr>
          <w:rFonts w:ascii="Times New Roman" w:hAnsi="Times New Roman"/>
          <w:color w:val="000000"/>
          <w:sz w:val="24"/>
          <w:szCs w:val="24"/>
        </w:rPr>
        <w:t>za studia co najmniej</w:t>
      </w:r>
      <w:r w:rsidR="00F939B4">
        <w:rPr>
          <w:rFonts w:ascii="Times New Roman" w:hAnsi="Times New Roman"/>
          <w:color w:val="000000"/>
          <w:sz w:val="24"/>
          <w:szCs w:val="24"/>
        </w:rPr>
        <w:t xml:space="preserve"> </w:t>
      </w:r>
      <w:r w:rsidRPr="00135873">
        <w:rPr>
          <w:rFonts w:ascii="Times New Roman" w:hAnsi="Times New Roman"/>
          <w:color w:val="000000"/>
          <w:sz w:val="24"/>
          <w:szCs w:val="24"/>
        </w:rPr>
        <w:t>3,75;</w:t>
      </w:r>
    </w:p>
    <w:p w14:paraId="0A6EB398" w14:textId="77777777" w:rsidR="00A115BB" w:rsidRPr="00135873" w:rsidRDefault="00C36537" w:rsidP="00542259">
      <w:pPr>
        <w:pStyle w:val="Akapitzlist"/>
        <w:numPr>
          <w:ilvl w:val="0"/>
          <w:numId w:val="5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dobry (4,0)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końcowy wynik studiów w przedziale 3,75-4,24 i średnia ocen za studia</w:t>
      </w:r>
      <w:r w:rsidR="004159EE" w:rsidRPr="00135873">
        <w:rPr>
          <w:rFonts w:ascii="Times New Roman" w:hAnsi="Times New Roman"/>
          <w:color w:val="000000"/>
          <w:sz w:val="24"/>
          <w:szCs w:val="24"/>
        </w:rPr>
        <w:t xml:space="preserve"> </w:t>
      </w:r>
      <w:r w:rsidR="00542259">
        <w:rPr>
          <w:rFonts w:ascii="Times New Roman" w:hAnsi="Times New Roman"/>
          <w:color w:val="000000"/>
          <w:sz w:val="24"/>
          <w:szCs w:val="24"/>
        </w:rPr>
        <w:br/>
      </w:r>
      <w:r w:rsidRPr="00135873">
        <w:rPr>
          <w:rFonts w:ascii="Times New Roman" w:hAnsi="Times New Roman"/>
          <w:color w:val="000000"/>
          <w:sz w:val="24"/>
          <w:szCs w:val="24"/>
        </w:rPr>
        <w:t>co najmniej 3,50;</w:t>
      </w:r>
    </w:p>
    <w:p w14:paraId="53EC8763" w14:textId="77777777" w:rsidR="00A115BB" w:rsidRPr="00135873" w:rsidRDefault="00C36537" w:rsidP="00542259">
      <w:pPr>
        <w:pStyle w:val="Akapitzlist"/>
        <w:numPr>
          <w:ilvl w:val="0"/>
          <w:numId w:val="5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dostateczny plus (3,5)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końcowy wynik studiów w przedziale 3,50-3,74</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i średnia ocen za studia co najmniej 3,25;</w:t>
      </w:r>
    </w:p>
    <w:p w14:paraId="3412D182" w14:textId="77777777" w:rsidR="006D55D4" w:rsidRPr="00135873" w:rsidRDefault="00C36537" w:rsidP="00542259">
      <w:pPr>
        <w:pStyle w:val="Akapitzlist"/>
        <w:numPr>
          <w:ilvl w:val="0"/>
          <w:numId w:val="55"/>
        </w:numPr>
        <w:spacing w:after="60"/>
        <w:ind w:left="709" w:hanging="425"/>
        <w:jc w:val="both"/>
        <w:rPr>
          <w:rFonts w:ascii="Times New Roman" w:hAnsi="Times New Roman"/>
          <w:color w:val="000000"/>
          <w:sz w:val="24"/>
          <w:szCs w:val="24"/>
        </w:rPr>
      </w:pPr>
      <w:r w:rsidRPr="00135873">
        <w:rPr>
          <w:rFonts w:ascii="Times New Roman" w:hAnsi="Times New Roman"/>
          <w:color w:val="000000"/>
          <w:sz w:val="24"/>
          <w:szCs w:val="24"/>
        </w:rPr>
        <w:t xml:space="preserve">dostateczny (3,0)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w pozostałych przypadkach.</w:t>
      </w:r>
    </w:p>
    <w:p w14:paraId="50FC3B52" w14:textId="77777777" w:rsidR="004159EE" w:rsidRPr="00135873" w:rsidRDefault="00C36537" w:rsidP="00E33736">
      <w:pPr>
        <w:pStyle w:val="Akapitzlist"/>
        <w:numPr>
          <w:ilvl w:val="0"/>
          <w:numId w:val="51"/>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Zasada opisana w ust. </w:t>
      </w:r>
      <w:r w:rsidR="008525D5" w:rsidRPr="00135873">
        <w:rPr>
          <w:rFonts w:ascii="Times New Roman" w:hAnsi="Times New Roman"/>
          <w:color w:val="000000"/>
          <w:sz w:val="24"/>
          <w:szCs w:val="24"/>
        </w:rPr>
        <w:t>5</w:t>
      </w:r>
      <w:r w:rsidRPr="00135873">
        <w:rPr>
          <w:rFonts w:ascii="Times New Roman" w:hAnsi="Times New Roman"/>
          <w:color w:val="000000"/>
          <w:sz w:val="24"/>
          <w:szCs w:val="24"/>
        </w:rPr>
        <w:t xml:space="preserve"> dotyczy wpisu do dyplomu, we wszystkich innych zaświadczeniach</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podaje się końcowy wynik studiów z dokładnością do dwóch miejsc </w:t>
      </w:r>
      <w:r w:rsidR="00091A6F">
        <w:rPr>
          <w:rFonts w:ascii="Times New Roman" w:hAnsi="Times New Roman"/>
          <w:color w:val="000000"/>
          <w:sz w:val="24"/>
          <w:szCs w:val="24"/>
        </w:rPr>
        <w:br/>
      </w:r>
      <w:r w:rsidRPr="00135873">
        <w:rPr>
          <w:rFonts w:ascii="Times New Roman" w:hAnsi="Times New Roman"/>
          <w:color w:val="000000"/>
          <w:sz w:val="24"/>
          <w:szCs w:val="24"/>
        </w:rPr>
        <w:t>po przecinku, zgodnie</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z zasadami zaokrąglania matematycznego.</w:t>
      </w:r>
    </w:p>
    <w:p w14:paraId="777CA37C" w14:textId="77777777" w:rsidR="006D55D4" w:rsidRPr="00135873" w:rsidRDefault="006D55D4" w:rsidP="001657C7">
      <w:pPr>
        <w:spacing w:after="60"/>
        <w:rPr>
          <w:rFonts w:ascii="Times New Roman" w:hAnsi="Times New Roman"/>
          <w:b/>
          <w:bCs/>
          <w:color w:val="000000"/>
          <w:sz w:val="24"/>
          <w:szCs w:val="24"/>
        </w:rPr>
      </w:pPr>
    </w:p>
    <w:p w14:paraId="0398BF11" w14:textId="77777777" w:rsidR="008525D5" w:rsidRPr="00135873" w:rsidRDefault="00C36537" w:rsidP="000816E6">
      <w:pPr>
        <w:pStyle w:val="Nagwek2"/>
        <w:rPr>
          <w:rFonts w:ascii="Times New Roman" w:hAnsi="Times New Roman" w:cs="Times New Roman"/>
          <w:sz w:val="24"/>
          <w:szCs w:val="24"/>
        </w:rPr>
      </w:pPr>
      <w:bookmarkStart w:id="63" w:name="_Toc6489655"/>
      <w:r w:rsidRPr="00135873">
        <w:rPr>
          <w:rFonts w:ascii="Times New Roman" w:hAnsi="Times New Roman" w:cs="Times New Roman"/>
          <w:sz w:val="24"/>
          <w:szCs w:val="24"/>
        </w:rPr>
        <w:t>§ 3</w:t>
      </w:r>
      <w:r w:rsidR="008525D5" w:rsidRPr="00135873">
        <w:rPr>
          <w:rFonts w:ascii="Times New Roman" w:hAnsi="Times New Roman" w:cs="Times New Roman"/>
          <w:sz w:val="24"/>
          <w:szCs w:val="24"/>
        </w:rPr>
        <w:t>7</w:t>
      </w:r>
      <w:r w:rsidR="005756CF" w:rsidRPr="00135873">
        <w:rPr>
          <w:rFonts w:ascii="Times New Roman" w:hAnsi="Times New Roman" w:cs="Times New Roman"/>
          <w:sz w:val="24"/>
          <w:szCs w:val="24"/>
        </w:rPr>
        <w:t xml:space="preserve">. </w:t>
      </w:r>
      <w:r w:rsidR="008525D5" w:rsidRPr="00135873">
        <w:rPr>
          <w:rFonts w:ascii="Times New Roman" w:hAnsi="Times New Roman" w:cs="Times New Roman"/>
          <w:sz w:val="24"/>
          <w:szCs w:val="24"/>
        </w:rPr>
        <w:t>[Ukończenie studiów na kierunku weterynaria]</w:t>
      </w:r>
      <w:bookmarkEnd w:id="63"/>
    </w:p>
    <w:p w14:paraId="15E69BC3" w14:textId="77777777" w:rsidR="006D55D4" w:rsidRPr="00135873" w:rsidRDefault="00C36537" w:rsidP="00E33736">
      <w:pPr>
        <w:pStyle w:val="Akapitzlist"/>
        <w:numPr>
          <w:ilvl w:val="0"/>
          <w:numId w:val="5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Ukończenie studiów na kierunku weterynaria następuje po uzyskaniu zaliczeń </w:t>
      </w:r>
      <w:r w:rsidR="00091A6F">
        <w:rPr>
          <w:rFonts w:ascii="Times New Roman" w:hAnsi="Times New Roman"/>
          <w:color w:val="000000"/>
          <w:sz w:val="24"/>
          <w:szCs w:val="24"/>
        </w:rPr>
        <w:br/>
      </w:r>
      <w:r w:rsidRPr="00135873">
        <w:rPr>
          <w:rFonts w:ascii="Times New Roman" w:hAnsi="Times New Roman"/>
          <w:color w:val="000000"/>
          <w:sz w:val="24"/>
          <w:szCs w:val="24"/>
        </w:rPr>
        <w:t>ze wszystkich</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modułów obowiązujących w programie </w:t>
      </w:r>
      <w:r w:rsidR="00213B53" w:rsidRPr="00135873">
        <w:rPr>
          <w:rFonts w:ascii="Times New Roman" w:hAnsi="Times New Roman"/>
          <w:color w:val="000000"/>
          <w:sz w:val="24"/>
          <w:szCs w:val="24"/>
        </w:rPr>
        <w:t>studiów</w:t>
      </w:r>
      <w:r w:rsidRPr="00135873">
        <w:rPr>
          <w:rFonts w:ascii="Times New Roman" w:hAnsi="Times New Roman"/>
          <w:color w:val="000000"/>
          <w:sz w:val="24"/>
          <w:szCs w:val="24"/>
        </w:rPr>
        <w:t>.</w:t>
      </w:r>
    </w:p>
    <w:p w14:paraId="4AF23E3D" w14:textId="77777777" w:rsidR="006D55D4" w:rsidRPr="00135873" w:rsidRDefault="00C36537" w:rsidP="00E33736">
      <w:pPr>
        <w:pStyle w:val="Akapitzlist"/>
        <w:numPr>
          <w:ilvl w:val="0"/>
          <w:numId w:val="5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Za terminowe ukończenie studiów na kierunku weterynaria uznaje się spełnienie wymogów</w:t>
      </w:r>
      <w:r w:rsidR="008525D5" w:rsidRPr="00135873">
        <w:rPr>
          <w:rFonts w:ascii="Times New Roman" w:hAnsi="Times New Roman"/>
          <w:color w:val="000000"/>
          <w:sz w:val="24"/>
          <w:szCs w:val="24"/>
        </w:rPr>
        <w:t xml:space="preserve"> określonych </w:t>
      </w:r>
      <w:r w:rsidRPr="00135873">
        <w:rPr>
          <w:rFonts w:ascii="Times New Roman" w:hAnsi="Times New Roman"/>
          <w:color w:val="000000"/>
          <w:sz w:val="24"/>
          <w:szCs w:val="24"/>
        </w:rPr>
        <w:t xml:space="preserve">w ust. 1 w terminie do końca poprawkowej sesji zaliczeniowej </w:t>
      </w:r>
      <w:r w:rsidR="00091A6F">
        <w:rPr>
          <w:rFonts w:ascii="Times New Roman" w:hAnsi="Times New Roman"/>
          <w:color w:val="000000"/>
          <w:sz w:val="24"/>
          <w:szCs w:val="24"/>
        </w:rPr>
        <w:br/>
      </w:r>
      <w:r w:rsidR="008525D5" w:rsidRPr="00135873">
        <w:rPr>
          <w:rFonts w:ascii="Times New Roman" w:hAnsi="Times New Roman"/>
          <w:color w:val="000000"/>
          <w:sz w:val="24"/>
          <w:szCs w:val="24"/>
        </w:rPr>
        <w:t>w ostatnim roku studiów.</w:t>
      </w:r>
    </w:p>
    <w:p w14:paraId="4A4A7F0E" w14:textId="77777777" w:rsidR="008525D5" w:rsidRPr="00135873" w:rsidRDefault="00C36537" w:rsidP="00E33736">
      <w:pPr>
        <w:pStyle w:val="Akapitzlist"/>
        <w:numPr>
          <w:ilvl w:val="0"/>
          <w:numId w:val="5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Na kierunku weterynaria, na którym studia nie kończą się </w:t>
      </w:r>
      <w:r w:rsidR="008525D5" w:rsidRPr="00135873">
        <w:rPr>
          <w:rFonts w:ascii="Times New Roman" w:hAnsi="Times New Roman"/>
          <w:color w:val="000000"/>
          <w:sz w:val="24"/>
          <w:szCs w:val="24"/>
        </w:rPr>
        <w:t>egzaminem dyplomowym</w:t>
      </w:r>
      <w:r w:rsidRPr="00135873">
        <w:rPr>
          <w:rFonts w:ascii="Times New Roman" w:hAnsi="Times New Roman"/>
          <w:color w:val="000000"/>
          <w:sz w:val="24"/>
          <w:szCs w:val="24"/>
        </w:rPr>
        <w:t>, końcowy</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wynik studiów jest średnią za studia. Ocena na dyplomie, w skali określonej </w:t>
      </w:r>
      <w:r w:rsidR="00091A6F">
        <w:rPr>
          <w:rFonts w:ascii="Times New Roman" w:hAnsi="Times New Roman"/>
          <w:color w:val="000000"/>
          <w:sz w:val="24"/>
          <w:szCs w:val="24"/>
        </w:rPr>
        <w:br/>
      </w:r>
      <w:r w:rsidRPr="00135873">
        <w:rPr>
          <w:rFonts w:ascii="Times New Roman" w:hAnsi="Times New Roman"/>
          <w:color w:val="000000"/>
          <w:sz w:val="24"/>
          <w:szCs w:val="24"/>
        </w:rPr>
        <w:t>w §</w:t>
      </w:r>
      <w:r w:rsidR="00762830" w:rsidRPr="00135873">
        <w:rPr>
          <w:rFonts w:ascii="Times New Roman" w:hAnsi="Times New Roman"/>
          <w:color w:val="000000"/>
          <w:sz w:val="24"/>
          <w:szCs w:val="24"/>
        </w:rPr>
        <w:t xml:space="preserve"> </w:t>
      </w:r>
      <w:r w:rsidR="008525D5" w:rsidRPr="00135873">
        <w:rPr>
          <w:rFonts w:ascii="Times New Roman" w:hAnsi="Times New Roman"/>
          <w:color w:val="000000"/>
          <w:sz w:val="24"/>
          <w:szCs w:val="24"/>
        </w:rPr>
        <w:t>24</w:t>
      </w:r>
      <w:r w:rsidRPr="00135873">
        <w:rPr>
          <w:rFonts w:ascii="Times New Roman" w:hAnsi="Times New Roman"/>
          <w:color w:val="000000"/>
          <w:sz w:val="24"/>
          <w:szCs w:val="24"/>
        </w:rPr>
        <w:t xml:space="preserve"> ust. 7</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wystawiana jest zgodnie z zasadą:</w:t>
      </w:r>
    </w:p>
    <w:p w14:paraId="26F90E36" w14:textId="77777777" w:rsidR="008525D5" w:rsidRPr="00135873" w:rsidRDefault="00C36537" w:rsidP="00091A6F">
      <w:pPr>
        <w:pStyle w:val="Akapitzlist"/>
        <w:numPr>
          <w:ilvl w:val="0"/>
          <w:numId w:val="56"/>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bardzo dobry (5,0)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przy średniej ocen za studia co najmniej</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4,01;</w:t>
      </w:r>
    </w:p>
    <w:p w14:paraId="3BA2E417" w14:textId="77777777" w:rsidR="008525D5" w:rsidRPr="00135873" w:rsidRDefault="00C36537" w:rsidP="00091A6F">
      <w:pPr>
        <w:pStyle w:val="Akapitzlist"/>
        <w:numPr>
          <w:ilvl w:val="0"/>
          <w:numId w:val="56"/>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dobry plus (4,5) </w:t>
      </w:r>
      <w:r w:rsidR="00BF464F" w:rsidRPr="00135873">
        <w:rPr>
          <w:rFonts w:ascii="Times New Roman" w:hAnsi="Times New Roman"/>
          <w:bCs/>
          <w:color w:val="000000"/>
          <w:sz w:val="24"/>
          <w:szCs w:val="24"/>
        </w:rPr>
        <w:t>–</w:t>
      </w:r>
      <w:r w:rsidR="00BF464F">
        <w:rPr>
          <w:rFonts w:ascii="Times New Roman" w:hAnsi="Times New Roman"/>
          <w:bCs/>
          <w:color w:val="000000"/>
          <w:sz w:val="24"/>
          <w:szCs w:val="24"/>
        </w:rPr>
        <w:t xml:space="preserve"> </w:t>
      </w:r>
      <w:r w:rsidRPr="00135873">
        <w:rPr>
          <w:rFonts w:ascii="Times New Roman" w:hAnsi="Times New Roman"/>
          <w:color w:val="000000"/>
          <w:sz w:val="24"/>
          <w:szCs w:val="24"/>
        </w:rPr>
        <w:t>przy średniej ocen za studia w przedziale 3,75-4,00;</w:t>
      </w:r>
    </w:p>
    <w:p w14:paraId="73152237" w14:textId="77777777" w:rsidR="008525D5" w:rsidRPr="00135873" w:rsidRDefault="00C36537" w:rsidP="00091A6F">
      <w:pPr>
        <w:pStyle w:val="Akapitzlist"/>
        <w:numPr>
          <w:ilvl w:val="0"/>
          <w:numId w:val="56"/>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dobry (4,0) </w:t>
      </w:r>
      <w:r w:rsidR="004159EE" w:rsidRPr="00135873">
        <w:rPr>
          <w:rFonts w:ascii="Times New Roman" w:hAnsi="Times New Roman"/>
          <w:color w:val="000000"/>
          <w:sz w:val="24"/>
          <w:szCs w:val="24"/>
        </w:rPr>
        <w:t>–</w:t>
      </w:r>
      <w:r w:rsidRPr="00135873">
        <w:rPr>
          <w:rFonts w:ascii="Times New Roman" w:hAnsi="Times New Roman"/>
          <w:color w:val="000000"/>
          <w:sz w:val="24"/>
          <w:szCs w:val="24"/>
        </w:rPr>
        <w:t xml:space="preserve"> przy</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średniej ocen za studia w przedziale 3,51-3,74;</w:t>
      </w:r>
    </w:p>
    <w:p w14:paraId="0CCE8C59" w14:textId="77777777" w:rsidR="008525D5" w:rsidRPr="00135873" w:rsidRDefault="00C36537" w:rsidP="00091A6F">
      <w:pPr>
        <w:pStyle w:val="Akapitzlist"/>
        <w:numPr>
          <w:ilvl w:val="0"/>
          <w:numId w:val="56"/>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dostateczny plus (3,5)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przy średniej ocen</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za studia w przedziale 3,25-3,50;</w:t>
      </w:r>
    </w:p>
    <w:p w14:paraId="6AEAE941" w14:textId="77777777" w:rsidR="006D55D4" w:rsidRPr="00135873" w:rsidRDefault="00C36537" w:rsidP="00091A6F">
      <w:pPr>
        <w:pStyle w:val="Akapitzlist"/>
        <w:numPr>
          <w:ilvl w:val="0"/>
          <w:numId w:val="56"/>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 xml:space="preserve">dostateczny (3,0)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przy średniej ocen za studia do 3,24.</w:t>
      </w:r>
    </w:p>
    <w:p w14:paraId="510341EC" w14:textId="505AF091" w:rsidR="00F35338" w:rsidRDefault="00C36537" w:rsidP="00B330C9">
      <w:pPr>
        <w:pStyle w:val="Akapitzlist"/>
        <w:numPr>
          <w:ilvl w:val="0"/>
          <w:numId w:val="57"/>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Zasada opisana w ust. 3 dotyczy wpisu do dyplomu, we wszystkich innych zaświadczeniach</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podaje się końcowy wynik studiów z dokładnością do dwóch miejsc </w:t>
      </w:r>
      <w:r w:rsidR="00091A6F">
        <w:rPr>
          <w:rFonts w:ascii="Times New Roman" w:hAnsi="Times New Roman"/>
          <w:color w:val="000000"/>
          <w:sz w:val="24"/>
          <w:szCs w:val="24"/>
        </w:rPr>
        <w:br/>
      </w:r>
      <w:r w:rsidRPr="00135873">
        <w:rPr>
          <w:rFonts w:ascii="Times New Roman" w:hAnsi="Times New Roman"/>
          <w:color w:val="000000"/>
          <w:sz w:val="24"/>
          <w:szCs w:val="24"/>
        </w:rPr>
        <w:t>po przecinku, zgodnie</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z zasadami zaokrąglania matematycznego.</w:t>
      </w:r>
    </w:p>
    <w:p w14:paraId="4BCBCE41" w14:textId="64B47CD0" w:rsidR="006F32B3" w:rsidRDefault="006F32B3" w:rsidP="006F32B3">
      <w:pPr>
        <w:pStyle w:val="Akapitzlist"/>
        <w:spacing w:after="60"/>
        <w:ind w:left="284"/>
        <w:jc w:val="both"/>
        <w:rPr>
          <w:rFonts w:ascii="Times New Roman" w:hAnsi="Times New Roman"/>
          <w:color w:val="000000"/>
          <w:sz w:val="24"/>
          <w:szCs w:val="24"/>
        </w:rPr>
      </w:pPr>
    </w:p>
    <w:p w14:paraId="7B25124C" w14:textId="77777777" w:rsidR="006F32B3" w:rsidRPr="00B330C9" w:rsidRDefault="006F32B3" w:rsidP="006F32B3">
      <w:pPr>
        <w:pStyle w:val="Akapitzlist"/>
        <w:spacing w:after="60"/>
        <w:ind w:left="284"/>
        <w:jc w:val="both"/>
        <w:rPr>
          <w:rFonts w:ascii="Times New Roman" w:hAnsi="Times New Roman"/>
          <w:color w:val="000000"/>
          <w:sz w:val="24"/>
          <w:szCs w:val="24"/>
        </w:rPr>
      </w:pPr>
    </w:p>
    <w:p w14:paraId="0504D660" w14:textId="77777777" w:rsidR="00F727A5" w:rsidRDefault="00F727A5" w:rsidP="00B330C9">
      <w:pPr>
        <w:pStyle w:val="Nagwek2"/>
        <w:jc w:val="left"/>
        <w:rPr>
          <w:rFonts w:ascii="Times New Roman" w:hAnsi="Times New Roman" w:cs="Times New Roman"/>
          <w:sz w:val="24"/>
          <w:szCs w:val="24"/>
        </w:rPr>
      </w:pPr>
    </w:p>
    <w:p w14:paraId="25A0D9F9" w14:textId="77777777" w:rsidR="008525D5" w:rsidRPr="00135873" w:rsidRDefault="00C36537" w:rsidP="000816E6">
      <w:pPr>
        <w:pStyle w:val="Nagwek2"/>
        <w:rPr>
          <w:rFonts w:ascii="Times New Roman" w:hAnsi="Times New Roman" w:cs="Times New Roman"/>
          <w:sz w:val="24"/>
          <w:szCs w:val="24"/>
        </w:rPr>
      </w:pPr>
      <w:bookmarkStart w:id="64" w:name="_Toc6489656"/>
      <w:r w:rsidRPr="00135873">
        <w:rPr>
          <w:rFonts w:ascii="Times New Roman" w:hAnsi="Times New Roman" w:cs="Times New Roman"/>
          <w:sz w:val="24"/>
          <w:szCs w:val="24"/>
        </w:rPr>
        <w:lastRenderedPageBreak/>
        <w:t>§ 3</w:t>
      </w:r>
      <w:r w:rsidR="008525D5" w:rsidRPr="00135873">
        <w:rPr>
          <w:rFonts w:ascii="Times New Roman" w:hAnsi="Times New Roman" w:cs="Times New Roman"/>
          <w:sz w:val="24"/>
          <w:szCs w:val="24"/>
        </w:rPr>
        <w:t>8</w:t>
      </w:r>
      <w:r w:rsidR="005756CF" w:rsidRPr="00135873">
        <w:rPr>
          <w:rFonts w:ascii="Times New Roman" w:hAnsi="Times New Roman" w:cs="Times New Roman"/>
          <w:sz w:val="24"/>
          <w:szCs w:val="24"/>
        </w:rPr>
        <w:t xml:space="preserve">. </w:t>
      </w:r>
      <w:r w:rsidR="008525D5" w:rsidRPr="00135873">
        <w:rPr>
          <w:rFonts w:ascii="Times New Roman" w:hAnsi="Times New Roman" w:cs="Times New Roman"/>
          <w:sz w:val="24"/>
          <w:szCs w:val="24"/>
        </w:rPr>
        <w:t>[Dyplom ukończenia studiów]</w:t>
      </w:r>
      <w:bookmarkEnd w:id="64"/>
    </w:p>
    <w:p w14:paraId="26D6E8AB" w14:textId="77777777" w:rsidR="006D55D4" w:rsidRPr="00135873" w:rsidRDefault="00C36537" w:rsidP="00E33736">
      <w:pPr>
        <w:pStyle w:val="Akapitzlist"/>
        <w:numPr>
          <w:ilvl w:val="0"/>
          <w:numId w:val="6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Absolwenci studiów otrzymują dyplomy ukończenia studiów wyższych potwierdzające</w:t>
      </w:r>
      <w:r w:rsidR="00AA57B9" w:rsidRPr="00135873">
        <w:rPr>
          <w:rFonts w:ascii="Times New Roman" w:hAnsi="Times New Roman"/>
          <w:color w:val="000000"/>
          <w:sz w:val="24"/>
          <w:szCs w:val="24"/>
        </w:rPr>
        <w:t xml:space="preserve"> </w:t>
      </w:r>
      <w:r w:rsidRPr="00135873">
        <w:rPr>
          <w:rFonts w:ascii="Times New Roman" w:hAnsi="Times New Roman"/>
          <w:color w:val="000000"/>
          <w:sz w:val="24"/>
          <w:szCs w:val="24"/>
        </w:rPr>
        <w:t>uzyskanie kwalifikacji odpowiadających określonemu poziomowi studiów oraz tytułu</w:t>
      </w:r>
      <w:r w:rsidR="00AA57B9" w:rsidRPr="00135873">
        <w:rPr>
          <w:rFonts w:ascii="Times New Roman" w:hAnsi="Times New Roman"/>
          <w:color w:val="000000"/>
          <w:sz w:val="24"/>
          <w:szCs w:val="24"/>
        </w:rPr>
        <w:t xml:space="preserve"> </w:t>
      </w:r>
      <w:r w:rsidRPr="00135873">
        <w:rPr>
          <w:rFonts w:ascii="Times New Roman" w:hAnsi="Times New Roman"/>
          <w:color w:val="000000"/>
          <w:sz w:val="24"/>
          <w:szCs w:val="24"/>
        </w:rPr>
        <w:t>zawodowego.</w:t>
      </w:r>
    </w:p>
    <w:p w14:paraId="1DA8BF57" w14:textId="77777777" w:rsidR="006D55D4" w:rsidRPr="00135873" w:rsidRDefault="00C36537" w:rsidP="00E33736">
      <w:pPr>
        <w:pStyle w:val="Akapitzlist"/>
        <w:numPr>
          <w:ilvl w:val="0"/>
          <w:numId w:val="6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W przypadku dyplomu wspólnego zasady jego otrzymania określa treść umów zawartych</w:t>
      </w:r>
      <w:r w:rsidR="008525D5" w:rsidRPr="00135873">
        <w:rPr>
          <w:rFonts w:ascii="Times New Roman" w:hAnsi="Times New Roman"/>
          <w:color w:val="000000"/>
          <w:sz w:val="24"/>
          <w:szCs w:val="24"/>
        </w:rPr>
        <w:t xml:space="preserve"> </w:t>
      </w:r>
      <w:r w:rsidRPr="00135873">
        <w:rPr>
          <w:rFonts w:ascii="Times New Roman" w:hAnsi="Times New Roman"/>
          <w:color w:val="000000"/>
          <w:sz w:val="24"/>
          <w:szCs w:val="24"/>
        </w:rPr>
        <w:t>między SGGW a instytucją partnerską.</w:t>
      </w:r>
    </w:p>
    <w:p w14:paraId="6DC13090" w14:textId="77777777" w:rsidR="00AA57B9" w:rsidRPr="00135873" w:rsidRDefault="00C36537" w:rsidP="00E33736">
      <w:pPr>
        <w:pStyle w:val="Akapitzlist"/>
        <w:numPr>
          <w:ilvl w:val="0"/>
          <w:numId w:val="6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Dyplom z wyróżnieniem otrzymuje absolwent, który spełnił łącznie następujące warunki:</w:t>
      </w:r>
    </w:p>
    <w:p w14:paraId="2770FADA" w14:textId="77777777" w:rsidR="006D55D4" w:rsidRPr="00135873" w:rsidRDefault="00C36537" w:rsidP="00091A6F">
      <w:pPr>
        <w:pStyle w:val="Akapitzlist"/>
        <w:numPr>
          <w:ilvl w:val="0"/>
          <w:numId w:val="59"/>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uzyskał zaliczenia z modułów wymaganych</w:t>
      </w:r>
      <w:r w:rsidR="008525D5"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programem studiów nie później niż </w:t>
      </w:r>
      <w:r w:rsidR="00091A6F">
        <w:rPr>
          <w:rFonts w:ascii="Times New Roman" w:hAnsi="Times New Roman"/>
          <w:color w:val="000000"/>
          <w:sz w:val="24"/>
          <w:szCs w:val="24"/>
        </w:rPr>
        <w:br/>
      </w:r>
      <w:r w:rsidRPr="00135873">
        <w:rPr>
          <w:rFonts w:ascii="Times New Roman" w:hAnsi="Times New Roman"/>
          <w:color w:val="000000"/>
          <w:sz w:val="24"/>
          <w:szCs w:val="24"/>
        </w:rPr>
        <w:t>w ostatnim dniu sesji zaliczeniowej, w ostatnim</w:t>
      </w:r>
      <w:r w:rsidR="008525D5" w:rsidRPr="00135873">
        <w:rPr>
          <w:rFonts w:ascii="Times New Roman" w:hAnsi="Times New Roman"/>
          <w:color w:val="000000"/>
          <w:sz w:val="24"/>
          <w:szCs w:val="24"/>
        </w:rPr>
        <w:t xml:space="preserve"> </w:t>
      </w:r>
      <w:r w:rsidRPr="00135873">
        <w:rPr>
          <w:rFonts w:ascii="Times New Roman" w:hAnsi="Times New Roman"/>
          <w:color w:val="000000"/>
          <w:sz w:val="24"/>
          <w:szCs w:val="24"/>
        </w:rPr>
        <w:t>określonym w programie kształcenia semestrze studiów;</w:t>
      </w:r>
    </w:p>
    <w:p w14:paraId="34543E75" w14:textId="77777777" w:rsidR="006D55D4" w:rsidRPr="00135873" w:rsidRDefault="00C36537" w:rsidP="00091A6F">
      <w:pPr>
        <w:pStyle w:val="Akapitzlist"/>
        <w:numPr>
          <w:ilvl w:val="0"/>
          <w:numId w:val="59"/>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uzyskał średnią ocenę za studia nie niższą niż 4,75, a w przypadku jednolitych studiów</w:t>
      </w:r>
      <w:r w:rsidR="008525D5" w:rsidRPr="00135873">
        <w:rPr>
          <w:rFonts w:ascii="Times New Roman" w:hAnsi="Times New Roman"/>
          <w:color w:val="000000"/>
          <w:sz w:val="24"/>
          <w:szCs w:val="24"/>
        </w:rPr>
        <w:t xml:space="preserve"> </w:t>
      </w:r>
      <w:r w:rsidRPr="00135873">
        <w:rPr>
          <w:rFonts w:ascii="Times New Roman" w:hAnsi="Times New Roman"/>
          <w:color w:val="000000"/>
          <w:sz w:val="24"/>
          <w:szCs w:val="24"/>
        </w:rPr>
        <w:t xml:space="preserve">magisterskich na kierunku weterynaria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nie niższą niż 4,5</w:t>
      </w:r>
      <w:r w:rsidR="00686BC6" w:rsidRPr="00135873">
        <w:rPr>
          <w:rFonts w:ascii="Times New Roman" w:hAnsi="Times New Roman"/>
          <w:color w:val="000000"/>
          <w:sz w:val="24"/>
          <w:szCs w:val="24"/>
        </w:rPr>
        <w:t>;</w:t>
      </w:r>
    </w:p>
    <w:p w14:paraId="1EECF05D" w14:textId="77777777" w:rsidR="006D55D4" w:rsidRPr="00135873" w:rsidRDefault="00C36537" w:rsidP="00091A6F">
      <w:pPr>
        <w:pStyle w:val="Akapitzlist"/>
        <w:numPr>
          <w:ilvl w:val="0"/>
          <w:numId w:val="59"/>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złożył pracę dyplomową zgodnie z terminami określonymi</w:t>
      </w:r>
      <w:r w:rsidR="008525D5" w:rsidRPr="00135873">
        <w:rPr>
          <w:rFonts w:ascii="Times New Roman" w:hAnsi="Times New Roman"/>
          <w:color w:val="000000"/>
          <w:sz w:val="24"/>
          <w:szCs w:val="24"/>
        </w:rPr>
        <w:t xml:space="preserve"> </w:t>
      </w:r>
      <w:r w:rsidRPr="00135873">
        <w:rPr>
          <w:rFonts w:ascii="Times New Roman" w:hAnsi="Times New Roman"/>
          <w:color w:val="000000"/>
          <w:sz w:val="24"/>
          <w:szCs w:val="24"/>
        </w:rPr>
        <w:t>w §</w:t>
      </w:r>
      <w:r w:rsidR="00762830" w:rsidRPr="00135873">
        <w:rPr>
          <w:rFonts w:ascii="Times New Roman" w:hAnsi="Times New Roman"/>
          <w:color w:val="000000"/>
          <w:sz w:val="24"/>
          <w:szCs w:val="24"/>
        </w:rPr>
        <w:t xml:space="preserve"> </w:t>
      </w:r>
      <w:r w:rsidR="00AA57B9" w:rsidRPr="00135873">
        <w:rPr>
          <w:rFonts w:ascii="Times New Roman" w:hAnsi="Times New Roman"/>
          <w:color w:val="000000"/>
          <w:sz w:val="24"/>
          <w:szCs w:val="24"/>
        </w:rPr>
        <w:t>34</w:t>
      </w:r>
      <w:r w:rsidRPr="00135873">
        <w:rPr>
          <w:rFonts w:ascii="Times New Roman" w:hAnsi="Times New Roman"/>
          <w:color w:val="000000"/>
          <w:sz w:val="24"/>
          <w:szCs w:val="24"/>
        </w:rPr>
        <w:t xml:space="preserve"> ust. 1</w:t>
      </w:r>
      <w:r w:rsidR="00686BC6" w:rsidRPr="00135873">
        <w:rPr>
          <w:rFonts w:ascii="Times New Roman" w:hAnsi="Times New Roman"/>
          <w:color w:val="000000"/>
          <w:sz w:val="24"/>
          <w:szCs w:val="24"/>
        </w:rPr>
        <w:t>,</w:t>
      </w:r>
      <w:r w:rsidR="00F939B4">
        <w:rPr>
          <w:rFonts w:ascii="Times New Roman" w:hAnsi="Times New Roman"/>
          <w:color w:val="000000"/>
          <w:sz w:val="24"/>
          <w:szCs w:val="24"/>
        </w:rPr>
        <w:t xml:space="preserve"> </w:t>
      </w:r>
      <w:r w:rsidR="002D168D" w:rsidRPr="00135873">
        <w:rPr>
          <w:rFonts w:ascii="Times New Roman" w:hAnsi="Times New Roman"/>
          <w:color w:val="000000"/>
          <w:sz w:val="24"/>
          <w:szCs w:val="24"/>
        </w:rPr>
        <w:t>jeśli program studiów przewiduje pracę dyplomową</w:t>
      </w:r>
      <w:r w:rsidR="00E33736" w:rsidRPr="00135873">
        <w:rPr>
          <w:rFonts w:ascii="Times New Roman" w:hAnsi="Times New Roman"/>
          <w:color w:val="000000"/>
          <w:sz w:val="24"/>
          <w:szCs w:val="24"/>
        </w:rPr>
        <w:t>;</w:t>
      </w:r>
    </w:p>
    <w:p w14:paraId="02CDDBCF" w14:textId="77777777" w:rsidR="002D168D" w:rsidRPr="00135873" w:rsidRDefault="00C36537" w:rsidP="00091A6F">
      <w:pPr>
        <w:pStyle w:val="Akapitzlist"/>
        <w:numPr>
          <w:ilvl w:val="0"/>
          <w:numId w:val="59"/>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uzyskał z pracy dyplomowej i egzaminu dyplomowego obie oceny bardzo dobre</w:t>
      </w:r>
      <w:r w:rsidR="002D168D" w:rsidRPr="00135873">
        <w:rPr>
          <w:rFonts w:ascii="Times New Roman" w:hAnsi="Times New Roman"/>
          <w:color w:val="000000"/>
          <w:sz w:val="24"/>
          <w:szCs w:val="24"/>
        </w:rPr>
        <w:t xml:space="preserve"> jeśli program studiów przewiduje pracę dyplomową</w:t>
      </w:r>
      <w:r w:rsidR="00E33736" w:rsidRPr="00135873">
        <w:rPr>
          <w:rFonts w:ascii="Times New Roman" w:hAnsi="Times New Roman"/>
          <w:color w:val="000000"/>
          <w:sz w:val="24"/>
          <w:szCs w:val="24"/>
        </w:rPr>
        <w:t>;</w:t>
      </w:r>
    </w:p>
    <w:p w14:paraId="2E763445" w14:textId="77777777" w:rsidR="006D55D4" w:rsidRPr="00135873" w:rsidRDefault="002D168D" w:rsidP="00091A6F">
      <w:pPr>
        <w:pStyle w:val="Akapitzlist"/>
        <w:numPr>
          <w:ilvl w:val="0"/>
          <w:numId w:val="59"/>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uzyskał z egzaminu dyplomowego ocenę bardzo dobrą, jeśli program nie przewiduje pracy dyplomowej</w:t>
      </w:r>
      <w:r w:rsidR="00E30DF6">
        <w:rPr>
          <w:rFonts w:ascii="Times New Roman" w:hAnsi="Times New Roman"/>
          <w:color w:val="000000"/>
          <w:sz w:val="24"/>
          <w:szCs w:val="24"/>
        </w:rPr>
        <w:t>.</w:t>
      </w:r>
    </w:p>
    <w:p w14:paraId="07C00B05" w14:textId="77777777" w:rsidR="006D55D4" w:rsidRPr="00135873" w:rsidRDefault="00C36537" w:rsidP="00E33736">
      <w:pPr>
        <w:pStyle w:val="Akapitzlist"/>
        <w:numPr>
          <w:ilvl w:val="0"/>
          <w:numId w:val="60"/>
        </w:numPr>
        <w:spacing w:after="60"/>
        <w:ind w:left="284" w:hanging="284"/>
        <w:jc w:val="both"/>
        <w:rPr>
          <w:rFonts w:ascii="Times New Roman" w:hAnsi="Times New Roman"/>
          <w:color w:val="000000"/>
          <w:sz w:val="24"/>
          <w:szCs w:val="24"/>
        </w:rPr>
      </w:pPr>
      <w:r w:rsidRPr="00135873">
        <w:rPr>
          <w:rFonts w:ascii="Times New Roman" w:hAnsi="Times New Roman"/>
          <w:color w:val="000000"/>
          <w:sz w:val="24"/>
          <w:szCs w:val="24"/>
        </w:rPr>
        <w:t xml:space="preserve">Dyplom uznania od </w:t>
      </w:r>
      <w:r w:rsidR="00762830" w:rsidRPr="00135873">
        <w:rPr>
          <w:rFonts w:ascii="Times New Roman" w:hAnsi="Times New Roman"/>
          <w:color w:val="000000"/>
          <w:sz w:val="24"/>
          <w:szCs w:val="24"/>
        </w:rPr>
        <w:t>r</w:t>
      </w:r>
      <w:r w:rsidRPr="00135873">
        <w:rPr>
          <w:rFonts w:ascii="Times New Roman" w:hAnsi="Times New Roman"/>
          <w:color w:val="000000"/>
          <w:sz w:val="24"/>
          <w:szCs w:val="24"/>
        </w:rPr>
        <w:t xml:space="preserve">ektora, przyznany na wniosek </w:t>
      </w:r>
      <w:r w:rsidR="00213B53" w:rsidRPr="00135873">
        <w:rPr>
          <w:rFonts w:ascii="Times New Roman" w:hAnsi="Times New Roman"/>
          <w:color w:val="000000"/>
          <w:sz w:val="24"/>
          <w:szCs w:val="24"/>
        </w:rPr>
        <w:t>dziekana</w:t>
      </w:r>
      <w:r w:rsidRPr="00135873">
        <w:rPr>
          <w:rFonts w:ascii="Times New Roman" w:hAnsi="Times New Roman"/>
          <w:color w:val="000000"/>
          <w:sz w:val="24"/>
          <w:szCs w:val="24"/>
        </w:rPr>
        <w:t>, może otrzymać absolwent,</w:t>
      </w:r>
      <w:r w:rsidR="004159EE" w:rsidRPr="00135873">
        <w:rPr>
          <w:rFonts w:ascii="Times New Roman" w:hAnsi="Times New Roman"/>
          <w:color w:val="000000"/>
          <w:sz w:val="24"/>
          <w:szCs w:val="24"/>
        </w:rPr>
        <w:t xml:space="preserve"> </w:t>
      </w:r>
      <w:r w:rsidRPr="00135873">
        <w:rPr>
          <w:rFonts w:ascii="Times New Roman" w:hAnsi="Times New Roman"/>
          <w:color w:val="000000"/>
          <w:sz w:val="24"/>
          <w:szCs w:val="24"/>
        </w:rPr>
        <w:t>który spełnił łącznie następujące warunki:</w:t>
      </w:r>
    </w:p>
    <w:p w14:paraId="6D738206" w14:textId="77777777" w:rsidR="006D55D4" w:rsidRPr="00135873" w:rsidRDefault="00C36537" w:rsidP="00091A6F">
      <w:pPr>
        <w:pStyle w:val="Akapitzlist"/>
        <w:numPr>
          <w:ilvl w:val="0"/>
          <w:numId w:val="61"/>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dla absolwentów:</w:t>
      </w:r>
    </w:p>
    <w:p w14:paraId="03501DC3" w14:textId="77777777" w:rsidR="006D55D4" w:rsidRPr="00135873" w:rsidRDefault="00C36537" w:rsidP="00091A6F">
      <w:pPr>
        <w:pStyle w:val="Akapitzlist"/>
        <w:numPr>
          <w:ilvl w:val="0"/>
          <w:numId w:val="62"/>
        </w:numPr>
        <w:spacing w:after="60"/>
        <w:ind w:left="993" w:hanging="284"/>
        <w:jc w:val="both"/>
        <w:rPr>
          <w:rFonts w:ascii="Times New Roman" w:hAnsi="Times New Roman"/>
          <w:color w:val="000000"/>
          <w:sz w:val="24"/>
          <w:szCs w:val="24"/>
        </w:rPr>
      </w:pPr>
      <w:r w:rsidRPr="00135873">
        <w:rPr>
          <w:rFonts w:ascii="Times New Roman" w:hAnsi="Times New Roman"/>
          <w:color w:val="000000"/>
          <w:sz w:val="24"/>
          <w:szCs w:val="24"/>
        </w:rPr>
        <w:t xml:space="preserve">jednolitych studiów magisterskich na kierunku weterynaria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uzyskał średnią ocenę</w:t>
      </w:r>
      <w:r w:rsidR="008525D5" w:rsidRPr="00135873">
        <w:rPr>
          <w:rFonts w:ascii="Times New Roman" w:hAnsi="Times New Roman"/>
          <w:color w:val="000000"/>
          <w:sz w:val="24"/>
          <w:szCs w:val="24"/>
        </w:rPr>
        <w:t xml:space="preserve"> </w:t>
      </w:r>
      <w:r w:rsidRPr="00135873">
        <w:rPr>
          <w:rFonts w:ascii="Times New Roman" w:hAnsi="Times New Roman"/>
          <w:color w:val="000000"/>
          <w:sz w:val="24"/>
          <w:szCs w:val="24"/>
        </w:rPr>
        <w:t>za studia nie niższą niż 4,5;</w:t>
      </w:r>
    </w:p>
    <w:p w14:paraId="339285CD" w14:textId="77777777" w:rsidR="00686BC6" w:rsidRPr="00135873" w:rsidRDefault="00C36537" w:rsidP="00091A6F">
      <w:pPr>
        <w:pStyle w:val="Akapitzlist"/>
        <w:numPr>
          <w:ilvl w:val="0"/>
          <w:numId w:val="62"/>
        </w:numPr>
        <w:spacing w:after="60"/>
        <w:ind w:left="993" w:hanging="284"/>
        <w:jc w:val="both"/>
        <w:rPr>
          <w:rFonts w:ascii="Times New Roman" w:hAnsi="Times New Roman"/>
          <w:color w:val="000000"/>
          <w:sz w:val="24"/>
          <w:szCs w:val="24"/>
        </w:rPr>
      </w:pPr>
      <w:r w:rsidRPr="00135873">
        <w:rPr>
          <w:rFonts w:ascii="Times New Roman" w:hAnsi="Times New Roman"/>
          <w:color w:val="000000"/>
          <w:sz w:val="24"/>
          <w:szCs w:val="24"/>
        </w:rPr>
        <w:t>kierunków studiów</w:t>
      </w:r>
      <w:r w:rsidR="00686BC6" w:rsidRPr="00135873">
        <w:rPr>
          <w:rFonts w:ascii="Times New Roman" w:hAnsi="Times New Roman"/>
          <w:color w:val="000000"/>
          <w:sz w:val="24"/>
          <w:szCs w:val="24"/>
        </w:rPr>
        <w:t xml:space="preserve">, dla których program studiów przewiduje pracę dyplomową </w:t>
      </w:r>
      <w:r w:rsidR="00091A6F">
        <w:rPr>
          <w:rFonts w:ascii="Times New Roman" w:hAnsi="Times New Roman"/>
          <w:color w:val="000000"/>
          <w:sz w:val="24"/>
          <w:szCs w:val="24"/>
        </w:rPr>
        <w:br/>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uzyskał średnią ocenę za studia nie niższą niż 4,75 oraz oceny bardzo dobre </w:t>
      </w:r>
      <w:r w:rsidR="00091A6F">
        <w:rPr>
          <w:rFonts w:ascii="Times New Roman" w:hAnsi="Times New Roman"/>
          <w:color w:val="000000"/>
          <w:sz w:val="24"/>
          <w:szCs w:val="24"/>
        </w:rPr>
        <w:br/>
      </w:r>
      <w:r w:rsidRPr="00135873">
        <w:rPr>
          <w:rFonts w:ascii="Times New Roman" w:hAnsi="Times New Roman"/>
          <w:color w:val="000000"/>
          <w:sz w:val="24"/>
          <w:szCs w:val="24"/>
        </w:rPr>
        <w:t xml:space="preserve">z pracy dyplomowej </w:t>
      </w:r>
      <w:r w:rsidR="00686BC6" w:rsidRPr="00135873">
        <w:rPr>
          <w:rFonts w:ascii="Times New Roman" w:hAnsi="Times New Roman"/>
          <w:color w:val="000000"/>
          <w:sz w:val="24"/>
          <w:szCs w:val="24"/>
        </w:rPr>
        <w:t xml:space="preserve">i egzaminu dyplomowego; </w:t>
      </w:r>
    </w:p>
    <w:p w14:paraId="1723D9A7" w14:textId="77777777" w:rsidR="00686BC6" w:rsidRPr="00135873" w:rsidRDefault="00686BC6" w:rsidP="00091A6F">
      <w:pPr>
        <w:pStyle w:val="Akapitzlist"/>
        <w:numPr>
          <w:ilvl w:val="0"/>
          <w:numId w:val="62"/>
        </w:numPr>
        <w:spacing w:after="60"/>
        <w:ind w:left="993" w:hanging="284"/>
        <w:jc w:val="both"/>
        <w:rPr>
          <w:rFonts w:ascii="Times New Roman" w:hAnsi="Times New Roman"/>
          <w:color w:val="000000"/>
          <w:sz w:val="24"/>
          <w:szCs w:val="24"/>
        </w:rPr>
      </w:pPr>
      <w:r w:rsidRPr="00135873">
        <w:rPr>
          <w:rFonts w:ascii="Times New Roman" w:hAnsi="Times New Roman"/>
          <w:color w:val="000000"/>
          <w:sz w:val="24"/>
          <w:szCs w:val="24"/>
        </w:rPr>
        <w:t xml:space="preserve">kierunków studiów, dla których program studiów nie przewiduje pracy dyplomowej </w:t>
      </w:r>
      <w:r w:rsidR="00BF464F" w:rsidRPr="00135873">
        <w:rPr>
          <w:rFonts w:ascii="Times New Roman" w:hAnsi="Times New Roman"/>
          <w:bCs/>
          <w:color w:val="000000"/>
          <w:sz w:val="24"/>
          <w:szCs w:val="24"/>
        </w:rPr>
        <w:t>–</w:t>
      </w:r>
      <w:r w:rsidRPr="00135873">
        <w:rPr>
          <w:rFonts w:ascii="Times New Roman" w:hAnsi="Times New Roman"/>
          <w:color w:val="000000"/>
          <w:sz w:val="24"/>
          <w:szCs w:val="24"/>
        </w:rPr>
        <w:t xml:space="preserve"> uzyskał średnią ocenę za studia nie niższą niż 4,75 oraz ocenę bardzo dobrą egzaminu dyplomowego; </w:t>
      </w:r>
    </w:p>
    <w:p w14:paraId="55618D6B" w14:textId="77777777" w:rsidR="006D55D4" w:rsidRPr="00135873" w:rsidRDefault="00C36537" w:rsidP="00091A6F">
      <w:pPr>
        <w:pStyle w:val="Akapitzlist"/>
        <w:numPr>
          <w:ilvl w:val="0"/>
          <w:numId w:val="61"/>
        </w:numPr>
        <w:spacing w:after="60"/>
        <w:ind w:left="709" w:hanging="426"/>
        <w:jc w:val="both"/>
        <w:rPr>
          <w:rFonts w:ascii="Times New Roman" w:hAnsi="Times New Roman"/>
          <w:color w:val="000000"/>
          <w:sz w:val="24"/>
          <w:szCs w:val="24"/>
        </w:rPr>
      </w:pPr>
      <w:r w:rsidRPr="00135873">
        <w:rPr>
          <w:rFonts w:ascii="Times New Roman" w:hAnsi="Times New Roman"/>
          <w:color w:val="000000"/>
          <w:sz w:val="24"/>
          <w:szCs w:val="24"/>
        </w:rPr>
        <w:t>wyróżniał się w trakcie studiów szczególnymi osiągnięciami naukowymi, artystycznymi,</w:t>
      </w:r>
      <w:r w:rsidR="00AA57B9" w:rsidRPr="00135873">
        <w:rPr>
          <w:rFonts w:ascii="Times New Roman" w:hAnsi="Times New Roman"/>
          <w:color w:val="000000"/>
          <w:sz w:val="24"/>
          <w:szCs w:val="24"/>
        </w:rPr>
        <w:t xml:space="preserve"> </w:t>
      </w:r>
      <w:r w:rsidRPr="00135873">
        <w:rPr>
          <w:rFonts w:ascii="Times New Roman" w:hAnsi="Times New Roman"/>
          <w:color w:val="000000"/>
          <w:sz w:val="24"/>
          <w:szCs w:val="24"/>
        </w:rPr>
        <w:t>sportowymi lub aktywnością na rzecz środowiska akademickiego;</w:t>
      </w:r>
    </w:p>
    <w:p w14:paraId="1A7B3317" w14:textId="77777777" w:rsidR="00BA2E82" w:rsidRPr="00135873" w:rsidRDefault="00C36537" w:rsidP="00091A6F">
      <w:pPr>
        <w:pStyle w:val="Akapitzlist"/>
        <w:numPr>
          <w:ilvl w:val="0"/>
          <w:numId w:val="61"/>
        </w:numPr>
        <w:spacing w:after="60"/>
        <w:ind w:left="709" w:hanging="426"/>
        <w:jc w:val="both"/>
        <w:rPr>
          <w:rFonts w:ascii="Times New Roman" w:hAnsi="Times New Roman"/>
          <w:sz w:val="24"/>
          <w:szCs w:val="24"/>
        </w:rPr>
      </w:pPr>
      <w:r w:rsidRPr="00135873">
        <w:rPr>
          <w:rFonts w:ascii="Times New Roman" w:hAnsi="Times New Roman"/>
          <w:color w:val="000000"/>
          <w:sz w:val="24"/>
          <w:szCs w:val="24"/>
        </w:rPr>
        <w:t xml:space="preserve">postępował zgodnie z </w:t>
      </w:r>
      <w:r w:rsidR="00776A86" w:rsidRPr="00135873">
        <w:rPr>
          <w:rFonts w:ascii="Times New Roman" w:hAnsi="Times New Roman"/>
          <w:color w:val="000000"/>
          <w:sz w:val="24"/>
          <w:szCs w:val="24"/>
        </w:rPr>
        <w:t>r</w:t>
      </w:r>
      <w:r w:rsidRPr="00135873">
        <w:rPr>
          <w:rFonts w:ascii="Times New Roman" w:hAnsi="Times New Roman"/>
          <w:color w:val="000000"/>
          <w:sz w:val="24"/>
          <w:szCs w:val="24"/>
        </w:rPr>
        <w:t>egulaminem i przepisami obowiązującymi w SGGW.</w:t>
      </w:r>
    </w:p>
    <w:p w14:paraId="0363BE72" w14:textId="77777777" w:rsidR="000816E6" w:rsidRPr="00135873" w:rsidRDefault="000816E6" w:rsidP="000816E6">
      <w:pPr>
        <w:spacing w:after="60"/>
        <w:jc w:val="both"/>
        <w:rPr>
          <w:rFonts w:ascii="Times New Roman" w:hAnsi="Times New Roman"/>
          <w:sz w:val="24"/>
          <w:szCs w:val="24"/>
        </w:rPr>
      </w:pPr>
    </w:p>
    <w:p w14:paraId="248DBAA9" w14:textId="77777777" w:rsidR="005756CF" w:rsidRPr="00135873" w:rsidRDefault="005756CF" w:rsidP="001657C7">
      <w:pPr>
        <w:rPr>
          <w:rFonts w:ascii="Times New Roman" w:hAnsi="Times New Roman"/>
          <w:sz w:val="24"/>
          <w:szCs w:val="24"/>
        </w:rPr>
      </w:pPr>
    </w:p>
    <w:p w14:paraId="6C3EB56A" w14:textId="77777777" w:rsidR="005756CF" w:rsidRPr="00135873" w:rsidRDefault="005756CF" w:rsidP="001657C7">
      <w:pPr>
        <w:spacing w:after="60"/>
        <w:jc w:val="both"/>
        <w:rPr>
          <w:rFonts w:ascii="Times New Roman" w:hAnsi="Times New Roman"/>
          <w:sz w:val="24"/>
          <w:szCs w:val="24"/>
        </w:rPr>
      </w:pPr>
    </w:p>
    <w:sectPr w:rsidR="005756CF" w:rsidRPr="00135873" w:rsidSect="0012487C">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3CD2B" w14:textId="77777777" w:rsidR="00E52159" w:rsidRDefault="00E52159" w:rsidP="00BB5EA6">
      <w:pPr>
        <w:spacing w:after="0" w:line="240" w:lineRule="auto"/>
      </w:pPr>
      <w:r>
        <w:separator/>
      </w:r>
    </w:p>
  </w:endnote>
  <w:endnote w:type="continuationSeparator" w:id="0">
    <w:p w14:paraId="5F4C6AF8" w14:textId="77777777" w:rsidR="00E52159" w:rsidRDefault="00E52159" w:rsidP="00BB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17BD" w14:textId="58A7EFDE" w:rsidR="00DE5FB2" w:rsidRDefault="00DE5FB2">
    <w:pPr>
      <w:pStyle w:val="Stopka"/>
      <w:jc w:val="right"/>
    </w:pPr>
    <w:r>
      <w:fldChar w:fldCharType="begin"/>
    </w:r>
    <w:r>
      <w:instrText>PAGE   \* MERGEFORMAT</w:instrText>
    </w:r>
    <w:r>
      <w:fldChar w:fldCharType="separate"/>
    </w:r>
    <w:r w:rsidR="00631B86">
      <w:rPr>
        <w:noProof/>
      </w:rPr>
      <w:t>16</w:t>
    </w:r>
    <w:r>
      <w:rPr>
        <w:noProof/>
      </w:rPr>
      <w:fldChar w:fldCharType="end"/>
    </w:r>
  </w:p>
  <w:p w14:paraId="470C84F4" w14:textId="77777777" w:rsidR="00DE5FB2" w:rsidRDefault="00DE5F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8DC24" w14:textId="77777777" w:rsidR="00E52159" w:rsidRDefault="00E52159" w:rsidP="00BB5EA6">
      <w:pPr>
        <w:spacing w:after="0" w:line="240" w:lineRule="auto"/>
      </w:pPr>
      <w:r>
        <w:separator/>
      </w:r>
    </w:p>
  </w:footnote>
  <w:footnote w:type="continuationSeparator" w:id="0">
    <w:p w14:paraId="0B261238" w14:textId="77777777" w:rsidR="00E52159" w:rsidRDefault="00E52159" w:rsidP="00BB5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C2"/>
    <w:multiLevelType w:val="hybridMultilevel"/>
    <w:tmpl w:val="82160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F2D12"/>
    <w:multiLevelType w:val="hybridMultilevel"/>
    <w:tmpl w:val="2A5EB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507A1"/>
    <w:multiLevelType w:val="hybridMultilevel"/>
    <w:tmpl w:val="D0386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77879"/>
    <w:multiLevelType w:val="hybridMultilevel"/>
    <w:tmpl w:val="0320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B58E1"/>
    <w:multiLevelType w:val="hybridMultilevel"/>
    <w:tmpl w:val="02389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9D4458"/>
    <w:multiLevelType w:val="hybridMultilevel"/>
    <w:tmpl w:val="B5783B4C"/>
    <w:lvl w:ilvl="0" w:tplc="6A6ADB54">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0BD636EE"/>
    <w:multiLevelType w:val="hybridMultilevel"/>
    <w:tmpl w:val="627EF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D2783"/>
    <w:multiLevelType w:val="hybridMultilevel"/>
    <w:tmpl w:val="2716B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6812A5"/>
    <w:multiLevelType w:val="hybridMultilevel"/>
    <w:tmpl w:val="0B4E0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B023B7"/>
    <w:multiLevelType w:val="hybridMultilevel"/>
    <w:tmpl w:val="9CC245A6"/>
    <w:lvl w:ilvl="0" w:tplc="5C56CB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0361780"/>
    <w:multiLevelType w:val="hybridMultilevel"/>
    <w:tmpl w:val="4E3017DA"/>
    <w:lvl w:ilvl="0" w:tplc="0415000F">
      <w:start w:val="1"/>
      <w:numFmt w:val="decimal"/>
      <w:lvlText w:val="%1."/>
      <w:lvlJc w:val="left"/>
      <w:pPr>
        <w:ind w:left="720" w:hanging="360"/>
      </w:pPr>
    </w:lvl>
    <w:lvl w:ilvl="1" w:tplc="85848582">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E651A9"/>
    <w:multiLevelType w:val="hybridMultilevel"/>
    <w:tmpl w:val="1DA6B2A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513FBA"/>
    <w:multiLevelType w:val="hybridMultilevel"/>
    <w:tmpl w:val="61A4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D3464"/>
    <w:multiLevelType w:val="hybridMultilevel"/>
    <w:tmpl w:val="9B8CC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A92CD1"/>
    <w:multiLevelType w:val="hybridMultilevel"/>
    <w:tmpl w:val="D488F1FC"/>
    <w:lvl w:ilvl="0" w:tplc="9AD677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7874F47"/>
    <w:multiLevelType w:val="hybridMultilevel"/>
    <w:tmpl w:val="4B22E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022D78"/>
    <w:multiLevelType w:val="hybridMultilevel"/>
    <w:tmpl w:val="8C508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51177E"/>
    <w:multiLevelType w:val="hybridMultilevel"/>
    <w:tmpl w:val="87FC3F0E"/>
    <w:lvl w:ilvl="0" w:tplc="04150011">
      <w:start w:val="1"/>
      <w:numFmt w:val="decimal"/>
      <w:lvlText w:val="%1)"/>
      <w:lvlJc w:val="left"/>
      <w:pPr>
        <w:ind w:left="1440" w:hanging="360"/>
      </w:pPr>
    </w:lvl>
    <w:lvl w:ilvl="1" w:tplc="D2AE101A">
      <w:start w:val="1"/>
      <w:numFmt w:val="decimal"/>
      <w:lvlText w:val="%2)"/>
      <w:lvlJc w:val="left"/>
      <w:pPr>
        <w:ind w:left="2160" w:hanging="360"/>
      </w:pPr>
      <w:rPr>
        <w:rFonts w:hint="default"/>
        <w:b w:val="0"/>
      </w:rPr>
    </w:lvl>
    <w:lvl w:ilvl="2" w:tplc="68DC2E3E">
      <w:start w:val="1"/>
      <w:numFmt w:val="decimal"/>
      <w:lvlText w:val="%3."/>
      <w:lvlJc w:val="left"/>
      <w:pPr>
        <w:ind w:left="1353"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9BC097C"/>
    <w:multiLevelType w:val="hybridMultilevel"/>
    <w:tmpl w:val="29FCF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3C5B5E"/>
    <w:multiLevelType w:val="hybridMultilevel"/>
    <w:tmpl w:val="CF84B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BD462C"/>
    <w:multiLevelType w:val="hybridMultilevel"/>
    <w:tmpl w:val="40EC286E"/>
    <w:lvl w:ilvl="0" w:tplc="04150011">
      <w:start w:val="1"/>
      <w:numFmt w:val="decimal"/>
      <w:lvlText w:val="%1)"/>
      <w:lvlJc w:val="left"/>
      <w:pPr>
        <w:ind w:left="1440" w:hanging="360"/>
      </w:pPr>
    </w:lvl>
    <w:lvl w:ilvl="1" w:tplc="D2AE101A">
      <w:start w:val="1"/>
      <w:numFmt w:val="decimal"/>
      <w:lvlText w:val="%2)"/>
      <w:lvlJc w:val="left"/>
      <w:pPr>
        <w:ind w:left="2160" w:hanging="360"/>
      </w:pPr>
      <w:rPr>
        <w:rFonts w:hint="default"/>
        <w:b w:val="0"/>
      </w:rPr>
    </w:lvl>
    <w:lvl w:ilvl="2" w:tplc="68DC2E3E">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CC84DCA"/>
    <w:multiLevelType w:val="hybridMultilevel"/>
    <w:tmpl w:val="79B20E6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0B779A"/>
    <w:multiLevelType w:val="hybridMultilevel"/>
    <w:tmpl w:val="5434B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B84E4E"/>
    <w:multiLevelType w:val="hybridMultilevel"/>
    <w:tmpl w:val="F1D07322"/>
    <w:lvl w:ilvl="0" w:tplc="6226E95C">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FC16B0"/>
    <w:multiLevelType w:val="hybridMultilevel"/>
    <w:tmpl w:val="04548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FF6740"/>
    <w:multiLevelType w:val="hybridMultilevel"/>
    <w:tmpl w:val="96385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D8655B"/>
    <w:multiLevelType w:val="hybridMultilevel"/>
    <w:tmpl w:val="3CA88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744BC1"/>
    <w:multiLevelType w:val="hybridMultilevel"/>
    <w:tmpl w:val="DB3E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C94330"/>
    <w:multiLevelType w:val="hybridMultilevel"/>
    <w:tmpl w:val="AD16C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3169F9"/>
    <w:multiLevelType w:val="hybridMultilevel"/>
    <w:tmpl w:val="9582372C"/>
    <w:lvl w:ilvl="0" w:tplc="0415000F">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502CB7"/>
    <w:multiLevelType w:val="hybridMultilevel"/>
    <w:tmpl w:val="605C4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6A02D4"/>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2A315FCC"/>
    <w:multiLevelType w:val="hybridMultilevel"/>
    <w:tmpl w:val="E090A2F8"/>
    <w:lvl w:ilvl="0" w:tplc="96FE32FC">
      <w:start w:val="1"/>
      <w:numFmt w:val="decimal"/>
      <w:lvlText w:val="%1. "/>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F36346"/>
    <w:multiLevelType w:val="hybridMultilevel"/>
    <w:tmpl w:val="D6A881B8"/>
    <w:lvl w:ilvl="0" w:tplc="5760976C">
      <w:start w:val="1"/>
      <w:numFmt w:val="decimal"/>
      <w:lvlText w:val="%1. "/>
      <w:lvlJc w:val="left"/>
      <w:pPr>
        <w:ind w:left="720" w:hanging="360"/>
      </w:pPr>
      <w:rPr>
        <w:rFonts w:hint="default"/>
        <w:b w:val="0"/>
        <w:sz w:val="24"/>
        <w:szCs w:val="24"/>
      </w:rPr>
    </w:lvl>
    <w:lvl w:ilvl="1" w:tplc="D2AE101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431640"/>
    <w:multiLevelType w:val="hybridMultilevel"/>
    <w:tmpl w:val="A64C1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E3239A"/>
    <w:multiLevelType w:val="hybridMultilevel"/>
    <w:tmpl w:val="25742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58755B"/>
    <w:multiLevelType w:val="hybridMultilevel"/>
    <w:tmpl w:val="D43E078C"/>
    <w:lvl w:ilvl="0" w:tplc="BDE21086">
      <w:start w:val="1"/>
      <w:numFmt w:val="decimal"/>
      <w:lvlText w:val="%1. "/>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A744DF"/>
    <w:multiLevelType w:val="hybridMultilevel"/>
    <w:tmpl w:val="A47A4B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A539DB"/>
    <w:multiLevelType w:val="hybridMultilevel"/>
    <w:tmpl w:val="17EC0570"/>
    <w:lvl w:ilvl="0" w:tplc="EB0E1A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1EF5AC2"/>
    <w:multiLevelType w:val="hybridMultilevel"/>
    <w:tmpl w:val="3AA2D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5C7B62"/>
    <w:multiLevelType w:val="hybridMultilevel"/>
    <w:tmpl w:val="5316F436"/>
    <w:lvl w:ilvl="0" w:tplc="BDE21086">
      <w:start w:val="1"/>
      <w:numFmt w:val="decimal"/>
      <w:lvlText w:val="%1. "/>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2E06AC"/>
    <w:multiLevelType w:val="hybridMultilevel"/>
    <w:tmpl w:val="388E1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FB462F"/>
    <w:multiLevelType w:val="hybridMultilevel"/>
    <w:tmpl w:val="9D463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1C209A"/>
    <w:multiLevelType w:val="hybridMultilevel"/>
    <w:tmpl w:val="EE78050E"/>
    <w:lvl w:ilvl="0" w:tplc="0415000F">
      <w:start w:val="1"/>
      <w:numFmt w:val="decimal"/>
      <w:lvlText w:val="%1."/>
      <w:lvlJc w:val="left"/>
      <w:pPr>
        <w:ind w:left="277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FB37B5"/>
    <w:multiLevelType w:val="hybridMultilevel"/>
    <w:tmpl w:val="9E4EAECA"/>
    <w:lvl w:ilvl="0" w:tplc="0415000F">
      <w:start w:val="1"/>
      <w:numFmt w:val="decimal"/>
      <w:lvlText w:val="%1."/>
      <w:lvlJc w:val="left"/>
      <w:pPr>
        <w:ind w:left="1068" w:hanging="360"/>
      </w:pPr>
      <w:rPr>
        <w:rFonts w:hint="default"/>
      </w:rPr>
    </w:lvl>
    <w:lvl w:ilvl="1" w:tplc="A4CA82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405DFF"/>
    <w:multiLevelType w:val="hybridMultilevel"/>
    <w:tmpl w:val="32AEC94C"/>
    <w:lvl w:ilvl="0" w:tplc="C42411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3F8E7399"/>
    <w:multiLevelType w:val="hybridMultilevel"/>
    <w:tmpl w:val="A3706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85640C"/>
    <w:multiLevelType w:val="hybridMultilevel"/>
    <w:tmpl w:val="3F202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B4622C"/>
    <w:multiLevelType w:val="hybridMultilevel"/>
    <w:tmpl w:val="F0BAC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C02706"/>
    <w:multiLevelType w:val="hybridMultilevel"/>
    <w:tmpl w:val="A7086338"/>
    <w:lvl w:ilvl="0" w:tplc="0415000F">
      <w:start w:val="1"/>
      <w:numFmt w:val="decimal"/>
      <w:lvlText w:val="%1."/>
      <w:lvlJc w:val="left"/>
      <w:pPr>
        <w:ind w:left="720" w:hanging="360"/>
      </w:pPr>
    </w:lvl>
    <w:lvl w:ilvl="1" w:tplc="F96899B0">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241FF7"/>
    <w:multiLevelType w:val="hybridMultilevel"/>
    <w:tmpl w:val="EF6CC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1110D5"/>
    <w:multiLevelType w:val="hybridMultilevel"/>
    <w:tmpl w:val="D46A9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943FEC"/>
    <w:multiLevelType w:val="hybridMultilevel"/>
    <w:tmpl w:val="5BDEB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3B2380"/>
    <w:multiLevelType w:val="hybridMultilevel"/>
    <w:tmpl w:val="7BAE5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DF533B"/>
    <w:multiLevelType w:val="hybridMultilevel"/>
    <w:tmpl w:val="6798C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7952BD"/>
    <w:multiLevelType w:val="hybridMultilevel"/>
    <w:tmpl w:val="4B56A6BE"/>
    <w:lvl w:ilvl="0" w:tplc="46E04F9E">
      <w:start w:val="1"/>
      <w:numFmt w:val="decimal"/>
      <w:lvlText w:val="%1. "/>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D21539"/>
    <w:multiLevelType w:val="hybridMultilevel"/>
    <w:tmpl w:val="E5849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87516E"/>
    <w:multiLevelType w:val="hybridMultilevel"/>
    <w:tmpl w:val="1AE41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2F06F9"/>
    <w:multiLevelType w:val="hybridMultilevel"/>
    <w:tmpl w:val="72C42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A23B51"/>
    <w:multiLevelType w:val="hybridMultilevel"/>
    <w:tmpl w:val="3A44AFA2"/>
    <w:lvl w:ilvl="0" w:tplc="04150011">
      <w:start w:val="1"/>
      <w:numFmt w:val="decimal"/>
      <w:lvlText w:val="%1)"/>
      <w:lvlJc w:val="left"/>
      <w:pPr>
        <w:ind w:left="1440" w:hanging="360"/>
      </w:pPr>
    </w:lvl>
    <w:lvl w:ilvl="1" w:tplc="D2AE101A">
      <w:start w:val="1"/>
      <w:numFmt w:val="decimal"/>
      <w:lvlText w:val="%2)"/>
      <w:lvlJc w:val="left"/>
      <w:pPr>
        <w:ind w:left="2160" w:hanging="360"/>
      </w:pPr>
      <w:rPr>
        <w:rFonts w:hint="default"/>
        <w:b w:val="0"/>
      </w:rPr>
    </w:lvl>
    <w:lvl w:ilvl="2" w:tplc="5D0C2C9C">
      <w:start w:val="1"/>
      <w:numFmt w:val="decimal"/>
      <w:lvlText w:val="%3."/>
      <w:lvlJc w:val="left"/>
      <w:pPr>
        <w:ind w:left="3060" w:hanging="360"/>
      </w:pPr>
      <w:rPr>
        <w:rFonts w:hint="default"/>
        <w:b w:val="0"/>
      </w:rPr>
    </w:lvl>
    <w:lvl w:ilvl="3" w:tplc="76A655A4">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6E71DA5"/>
    <w:multiLevelType w:val="hybridMultilevel"/>
    <w:tmpl w:val="CF5A2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2C6A5E"/>
    <w:multiLevelType w:val="hybridMultilevel"/>
    <w:tmpl w:val="0E923BB4"/>
    <w:lvl w:ilvl="0" w:tplc="C86C79D4">
      <w:start w:val="1"/>
      <w:numFmt w:val="decimal"/>
      <w:lvlText w:val="%1. "/>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4C2081"/>
    <w:multiLevelType w:val="hybridMultilevel"/>
    <w:tmpl w:val="7CB8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45685A"/>
    <w:multiLevelType w:val="multilevel"/>
    <w:tmpl w:val="10667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A3B52A7"/>
    <w:multiLevelType w:val="hybridMultilevel"/>
    <w:tmpl w:val="55668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A06396"/>
    <w:multiLevelType w:val="hybridMultilevel"/>
    <w:tmpl w:val="9AE84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6D01F4"/>
    <w:multiLevelType w:val="hybridMultilevel"/>
    <w:tmpl w:val="5FBAD6A6"/>
    <w:lvl w:ilvl="0" w:tplc="0DB659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62797521"/>
    <w:multiLevelType w:val="hybridMultilevel"/>
    <w:tmpl w:val="64708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D37EAA"/>
    <w:multiLevelType w:val="hybridMultilevel"/>
    <w:tmpl w:val="3E0A6F52"/>
    <w:lvl w:ilvl="0" w:tplc="D2AE101A">
      <w:start w:val="1"/>
      <w:numFmt w:val="decimal"/>
      <w:lvlText w:val="%1)"/>
      <w:lvlJc w:val="left"/>
      <w:pPr>
        <w:ind w:left="21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D031D9"/>
    <w:multiLevelType w:val="hybridMultilevel"/>
    <w:tmpl w:val="0C964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552E4A"/>
    <w:multiLevelType w:val="hybridMultilevel"/>
    <w:tmpl w:val="10A4AA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AE635D"/>
    <w:multiLevelType w:val="hybridMultilevel"/>
    <w:tmpl w:val="820A4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F10D1E"/>
    <w:multiLevelType w:val="hybridMultilevel"/>
    <w:tmpl w:val="8C508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FD1FA4"/>
    <w:multiLevelType w:val="hybridMultilevel"/>
    <w:tmpl w:val="3D1E1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A14641"/>
    <w:multiLevelType w:val="hybridMultilevel"/>
    <w:tmpl w:val="F28A5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421D05"/>
    <w:multiLevelType w:val="hybridMultilevel"/>
    <w:tmpl w:val="15EA2B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E92F1F"/>
    <w:multiLevelType w:val="hybridMultilevel"/>
    <w:tmpl w:val="B7E0BD90"/>
    <w:lvl w:ilvl="0" w:tplc="F67233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7E694455"/>
    <w:multiLevelType w:val="hybridMultilevel"/>
    <w:tmpl w:val="591ABE0E"/>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61"/>
  </w:num>
  <w:num w:numId="3">
    <w:abstractNumId w:val="55"/>
  </w:num>
  <w:num w:numId="4">
    <w:abstractNumId w:val="33"/>
  </w:num>
  <w:num w:numId="5">
    <w:abstractNumId w:val="59"/>
  </w:num>
  <w:num w:numId="6">
    <w:abstractNumId w:val="17"/>
  </w:num>
  <w:num w:numId="7">
    <w:abstractNumId w:val="23"/>
  </w:num>
  <w:num w:numId="8">
    <w:abstractNumId w:val="36"/>
  </w:num>
  <w:num w:numId="9">
    <w:abstractNumId w:val="40"/>
  </w:num>
  <w:num w:numId="10">
    <w:abstractNumId w:val="20"/>
  </w:num>
  <w:num w:numId="11">
    <w:abstractNumId w:val="4"/>
  </w:num>
  <w:num w:numId="12">
    <w:abstractNumId w:val="1"/>
  </w:num>
  <w:num w:numId="13">
    <w:abstractNumId w:val="62"/>
  </w:num>
  <w:num w:numId="14">
    <w:abstractNumId w:val="39"/>
  </w:num>
  <w:num w:numId="15">
    <w:abstractNumId w:val="77"/>
  </w:num>
  <w:num w:numId="16">
    <w:abstractNumId w:val="34"/>
  </w:num>
  <w:num w:numId="17">
    <w:abstractNumId w:val="58"/>
  </w:num>
  <w:num w:numId="18">
    <w:abstractNumId w:val="11"/>
  </w:num>
  <w:num w:numId="19">
    <w:abstractNumId w:val="19"/>
  </w:num>
  <w:num w:numId="20">
    <w:abstractNumId w:val="3"/>
  </w:num>
  <w:num w:numId="21">
    <w:abstractNumId w:val="22"/>
  </w:num>
  <w:num w:numId="22">
    <w:abstractNumId w:val="57"/>
  </w:num>
  <w:num w:numId="23">
    <w:abstractNumId w:val="41"/>
  </w:num>
  <w:num w:numId="24">
    <w:abstractNumId w:val="28"/>
  </w:num>
  <w:num w:numId="25">
    <w:abstractNumId w:val="69"/>
  </w:num>
  <w:num w:numId="26">
    <w:abstractNumId w:val="47"/>
  </w:num>
  <w:num w:numId="27">
    <w:abstractNumId w:val="27"/>
  </w:num>
  <w:num w:numId="28">
    <w:abstractNumId w:val="21"/>
  </w:num>
  <w:num w:numId="29">
    <w:abstractNumId w:val="56"/>
  </w:num>
  <w:num w:numId="30">
    <w:abstractNumId w:val="13"/>
  </w:num>
  <w:num w:numId="31">
    <w:abstractNumId w:val="71"/>
  </w:num>
  <w:num w:numId="32">
    <w:abstractNumId w:val="49"/>
  </w:num>
  <w:num w:numId="33">
    <w:abstractNumId w:val="30"/>
  </w:num>
  <w:num w:numId="34">
    <w:abstractNumId w:val="46"/>
  </w:num>
  <w:num w:numId="35">
    <w:abstractNumId w:val="12"/>
  </w:num>
  <w:num w:numId="36">
    <w:abstractNumId w:val="25"/>
  </w:num>
  <w:num w:numId="37">
    <w:abstractNumId w:val="48"/>
  </w:num>
  <w:num w:numId="38">
    <w:abstractNumId w:val="74"/>
  </w:num>
  <w:num w:numId="39">
    <w:abstractNumId w:val="35"/>
  </w:num>
  <w:num w:numId="40">
    <w:abstractNumId w:val="73"/>
  </w:num>
  <w:num w:numId="41">
    <w:abstractNumId w:val="26"/>
  </w:num>
  <w:num w:numId="42">
    <w:abstractNumId w:val="18"/>
  </w:num>
  <w:num w:numId="43">
    <w:abstractNumId w:val="8"/>
  </w:num>
  <w:num w:numId="44">
    <w:abstractNumId w:val="60"/>
  </w:num>
  <w:num w:numId="45">
    <w:abstractNumId w:val="50"/>
  </w:num>
  <w:num w:numId="46">
    <w:abstractNumId w:val="64"/>
  </w:num>
  <w:num w:numId="47">
    <w:abstractNumId w:val="53"/>
  </w:num>
  <w:num w:numId="48">
    <w:abstractNumId w:val="65"/>
  </w:num>
  <w:num w:numId="49">
    <w:abstractNumId w:val="52"/>
  </w:num>
  <w:num w:numId="50">
    <w:abstractNumId w:val="7"/>
  </w:num>
  <w:num w:numId="51">
    <w:abstractNumId w:val="10"/>
  </w:num>
  <w:num w:numId="52">
    <w:abstractNumId w:val="6"/>
  </w:num>
  <w:num w:numId="53">
    <w:abstractNumId w:val="75"/>
  </w:num>
  <w:num w:numId="54">
    <w:abstractNumId w:val="70"/>
  </w:num>
  <w:num w:numId="55">
    <w:abstractNumId w:val="54"/>
  </w:num>
  <w:num w:numId="56">
    <w:abstractNumId w:val="67"/>
  </w:num>
  <w:num w:numId="57">
    <w:abstractNumId w:val="72"/>
  </w:num>
  <w:num w:numId="58">
    <w:abstractNumId w:val="16"/>
  </w:num>
  <w:num w:numId="59">
    <w:abstractNumId w:val="24"/>
  </w:num>
  <w:num w:numId="60">
    <w:abstractNumId w:val="43"/>
  </w:num>
  <w:num w:numId="61">
    <w:abstractNumId w:val="37"/>
  </w:num>
  <w:num w:numId="62">
    <w:abstractNumId w:val="51"/>
  </w:num>
  <w:num w:numId="63">
    <w:abstractNumId w:val="66"/>
  </w:num>
  <w:num w:numId="64">
    <w:abstractNumId w:val="45"/>
  </w:num>
  <w:num w:numId="65">
    <w:abstractNumId w:val="68"/>
  </w:num>
  <w:num w:numId="66">
    <w:abstractNumId w:val="76"/>
  </w:num>
  <w:num w:numId="67">
    <w:abstractNumId w:val="9"/>
  </w:num>
  <w:num w:numId="68">
    <w:abstractNumId w:val="38"/>
  </w:num>
  <w:num w:numId="69">
    <w:abstractNumId w:val="15"/>
  </w:num>
  <w:num w:numId="70">
    <w:abstractNumId w:val="29"/>
  </w:num>
  <w:num w:numId="71">
    <w:abstractNumId w:val="44"/>
  </w:num>
  <w:num w:numId="72">
    <w:abstractNumId w:val="14"/>
  </w:num>
  <w:num w:numId="73">
    <w:abstractNumId w:val="63"/>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num>
  <w:num w:numId="92">
    <w:abstractNumId w:val="2"/>
  </w:num>
  <w:num w:numId="93">
    <w:abstractNumId w:val="31"/>
  </w:num>
  <w:num w:numId="94">
    <w:abstractNumId w:val="0"/>
  </w:num>
  <w:num w:numId="95">
    <w:abstractNumId w:val="5"/>
  </w:num>
  <w:num w:numId="96">
    <w:abstractNumId w:val="52"/>
    <w:lvlOverride w:ilvl="0">
      <w:lvl w:ilvl="0" w:tplc="0415000F">
        <w:start w:val="1"/>
        <w:numFmt w:val="decimal"/>
        <w:suff w:val="space"/>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97">
    <w:abstractNumId w:val="52"/>
    <w:lvlOverride w:ilvl="0">
      <w:lvl w:ilvl="0" w:tplc="0415000F">
        <w:start w:val="1"/>
        <w:numFmt w:val="decimal"/>
        <w:suff w:val="nothing"/>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98">
    <w:abstractNumId w:val="52"/>
    <w:lvlOverride w:ilvl="0">
      <w:lvl w:ilvl="0" w:tplc="0415000F">
        <w:start w:val="1"/>
        <w:numFmt w:val="decimal"/>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37"/>
    <w:rsid w:val="000023B7"/>
    <w:rsid w:val="000027B1"/>
    <w:rsid w:val="000048F8"/>
    <w:rsid w:val="00007262"/>
    <w:rsid w:val="000228C2"/>
    <w:rsid w:val="00027D9E"/>
    <w:rsid w:val="00031101"/>
    <w:rsid w:val="00032C4C"/>
    <w:rsid w:val="00041810"/>
    <w:rsid w:val="00042F7A"/>
    <w:rsid w:val="0004792C"/>
    <w:rsid w:val="00047CAE"/>
    <w:rsid w:val="000536EA"/>
    <w:rsid w:val="00065F65"/>
    <w:rsid w:val="00066EBA"/>
    <w:rsid w:val="000671DE"/>
    <w:rsid w:val="000754DA"/>
    <w:rsid w:val="000816E6"/>
    <w:rsid w:val="000819DE"/>
    <w:rsid w:val="00083FE6"/>
    <w:rsid w:val="00086A99"/>
    <w:rsid w:val="000905E9"/>
    <w:rsid w:val="00091A6F"/>
    <w:rsid w:val="000A37BB"/>
    <w:rsid w:val="000A3F16"/>
    <w:rsid w:val="000A63B5"/>
    <w:rsid w:val="000A70FA"/>
    <w:rsid w:val="000B0252"/>
    <w:rsid w:val="000B08F9"/>
    <w:rsid w:val="000B4F65"/>
    <w:rsid w:val="000B4F6D"/>
    <w:rsid w:val="000B6CB4"/>
    <w:rsid w:val="000C0C86"/>
    <w:rsid w:val="000C2878"/>
    <w:rsid w:val="000D082A"/>
    <w:rsid w:val="000D6AE2"/>
    <w:rsid w:val="000D6D94"/>
    <w:rsid w:val="000F4044"/>
    <w:rsid w:val="00100F28"/>
    <w:rsid w:val="00104278"/>
    <w:rsid w:val="00110F2A"/>
    <w:rsid w:val="001203FB"/>
    <w:rsid w:val="00121E6C"/>
    <w:rsid w:val="0012487C"/>
    <w:rsid w:val="00125750"/>
    <w:rsid w:val="00126DC3"/>
    <w:rsid w:val="00134D9F"/>
    <w:rsid w:val="00135873"/>
    <w:rsid w:val="00137E57"/>
    <w:rsid w:val="0014330D"/>
    <w:rsid w:val="001439E6"/>
    <w:rsid w:val="00150801"/>
    <w:rsid w:val="00151179"/>
    <w:rsid w:val="001527E3"/>
    <w:rsid w:val="00154997"/>
    <w:rsid w:val="0016393B"/>
    <w:rsid w:val="001657C7"/>
    <w:rsid w:val="00166ADB"/>
    <w:rsid w:val="00177A47"/>
    <w:rsid w:val="00187954"/>
    <w:rsid w:val="00190195"/>
    <w:rsid w:val="001A023F"/>
    <w:rsid w:val="001A4A13"/>
    <w:rsid w:val="001A51F1"/>
    <w:rsid w:val="001B4243"/>
    <w:rsid w:val="001B569A"/>
    <w:rsid w:val="001C2EE1"/>
    <w:rsid w:val="001C32C2"/>
    <w:rsid w:val="001C56B2"/>
    <w:rsid w:val="001C74CB"/>
    <w:rsid w:val="001D12A4"/>
    <w:rsid w:val="001D1753"/>
    <w:rsid w:val="001D3623"/>
    <w:rsid w:val="001E173D"/>
    <w:rsid w:val="001E3C19"/>
    <w:rsid w:val="001F353C"/>
    <w:rsid w:val="001F52AD"/>
    <w:rsid w:val="001F5BF0"/>
    <w:rsid w:val="001F7D1E"/>
    <w:rsid w:val="002060AE"/>
    <w:rsid w:val="00211D94"/>
    <w:rsid w:val="00213B53"/>
    <w:rsid w:val="00214BE4"/>
    <w:rsid w:val="0021587E"/>
    <w:rsid w:val="00222186"/>
    <w:rsid w:val="00226D29"/>
    <w:rsid w:val="00226D7F"/>
    <w:rsid w:val="00237533"/>
    <w:rsid w:val="00240347"/>
    <w:rsid w:val="00240488"/>
    <w:rsid w:val="00241EB0"/>
    <w:rsid w:val="002434F7"/>
    <w:rsid w:val="002504CE"/>
    <w:rsid w:val="0025230E"/>
    <w:rsid w:val="00260AD9"/>
    <w:rsid w:val="00263A52"/>
    <w:rsid w:val="00265D0B"/>
    <w:rsid w:val="0026702A"/>
    <w:rsid w:val="00267139"/>
    <w:rsid w:val="00270986"/>
    <w:rsid w:val="00270F4B"/>
    <w:rsid w:val="0027190E"/>
    <w:rsid w:val="002721AA"/>
    <w:rsid w:val="0027305C"/>
    <w:rsid w:val="00273A05"/>
    <w:rsid w:val="00274767"/>
    <w:rsid w:val="002804A5"/>
    <w:rsid w:val="00286755"/>
    <w:rsid w:val="0029265A"/>
    <w:rsid w:val="00292AFE"/>
    <w:rsid w:val="0029592F"/>
    <w:rsid w:val="002A07F0"/>
    <w:rsid w:val="002A670C"/>
    <w:rsid w:val="002B31A2"/>
    <w:rsid w:val="002B3AF0"/>
    <w:rsid w:val="002B4453"/>
    <w:rsid w:val="002B53A0"/>
    <w:rsid w:val="002C06C0"/>
    <w:rsid w:val="002D168D"/>
    <w:rsid w:val="002F1031"/>
    <w:rsid w:val="003046D5"/>
    <w:rsid w:val="00304A64"/>
    <w:rsid w:val="00305A1C"/>
    <w:rsid w:val="003063EC"/>
    <w:rsid w:val="0030769F"/>
    <w:rsid w:val="00317029"/>
    <w:rsid w:val="00320BB1"/>
    <w:rsid w:val="00322C83"/>
    <w:rsid w:val="003245B9"/>
    <w:rsid w:val="00324860"/>
    <w:rsid w:val="003250F1"/>
    <w:rsid w:val="00330006"/>
    <w:rsid w:val="00330A39"/>
    <w:rsid w:val="003330AC"/>
    <w:rsid w:val="003378B6"/>
    <w:rsid w:val="00344AF8"/>
    <w:rsid w:val="00346073"/>
    <w:rsid w:val="00351D94"/>
    <w:rsid w:val="00357179"/>
    <w:rsid w:val="00360BB2"/>
    <w:rsid w:val="003637D7"/>
    <w:rsid w:val="00363EB1"/>
    <w:rsid w:val="0036505C"/>
    <w:rsid w:val="0037070E"/>
    <w:rsid w:val="003708F4"/>
    <w:rsid w:val="00372177"/>
    <w:rsid w:val="00372C1B"/>
    <w:rsid w:val="00373575"/>
    <w:rsid w:val="003816B2"/>
    <w:rsid w:val="00382EF4"/>
    <w:rsid w:val="0038447D"/>
    <w:rsid w:val="00384903"/>
    <w:rsid w:val="00384E0E"/>
    <w:rsid w:val="00385BB1"/>
    <w:rsid w:val="003904A8"/>
    <w:rsid w:val="00397D00"/>
    <w:rsid w:val="003A08CF"/>
    <w:rsid w:val="003A2377"/>
    <w:rsid w:val="003A489A"/>
    <w:rsid w:val="003A66C8"/>
    <w:rsid w:val="003A7B6E"/>
    <w:rsid w:val="003B7665"/>
    <w:rsid w:val="003C4CF1"/>
    <w:rsid w:val="003C7AF1"/>
    <w:rsid w:val="003C7DF5"/>
    <w:rsid w:val="003D1A92"/>
    <w:rsid w:val="003D3118"/>
    <w:rsid w:val="003D421B"/>
    <w:rsid w:val="003D716E"/>
    <w:rsid w:val="003E248C"/>
    <w:rsid w:val="003E7556"/>
    <w:rsid w:val="003F2EEA"/>
    <w:rsid w:val="003F55F7"/>
    <w:rsid w:val="00402A00"/>
    <w:rsid w:val="0041245C"/>
    <w:rsid w:val="004128A6"/>
    <w:rsid w:val="00413266"/>
    <w:rsid w:val="004159EE"/>
    <w:rsid w:val="00415E1B"/>
    <w:rsid w:val="00417D49"/>
    <w:rsid w:val="004226F6"/>
    <w:rsid w:val="00431B44"/>
    <w:rsid w:val="00434C24"/>
    <w:rsid w:val="00435F29"/>
    <w:rsid w:val="00436D71"/>
    <w:rsid w:val="00440637"/>
    <w:rsid w:val="00455032"/>
    <w:rsid w:val="004661BA"/>
    <w:rsid w:val="00470254"/>
    <w:rsid w:val="00470278"/>
    <w:rsid w:val="00470B52"/>
    <w:rsid w:val="004774BC"/>
    <w:rsid w:val="00477CB3"/>
    <w:rsid w:val="00491E9A"/>
    <w:rsid w:val="00493E7E"/>
    <w:rsid w:val="00495BCD"/>
    <w:rsid w:val="00496BF0"/>
    <w:rsid w:val="004A0C73"/>
    <w:rsid w:val="004A1EA8"/>
    <w:rsid w:val="004A5896"/>
    <w:rsid w:val="004A6DB2"/>
    <w:rsid w:val="004B1432"/>
    <w:rsid w:val="004B4713"/>
    <w:rsid w:val="004C30B1"/>
    <w:rsid w:val="004C3C1D"/>
    <w:rsid w:val="004D1B68"/>
    <w:rsid w:val="004D3733"/>
    <w:rsid w:val="004F2BA1"/>
    <w:rsid w:val="004F4541"/>
    <w:rsid w:val="004F754C"/>
    <w:rsid w:val="00503808"/>
    <w:rsid w:val="005121C6"/>
    <w:rsid w:val="00520CEB"/>
    <w:rsid w:val="00524C7B"/>
    <w:rsid w:val="005411C8"/>
    <w:rsid w:val="00541C8E"/>
    <w:rsid w:val="00542259"/>
    <w:rsid w:val="005463E7"/>
    <w:rsid w:val="00555F95"/>
    <w:rsid w:val="005630F7"/>
    <w:rsid w:val="00566819"/>
    <w:rsid w:val="00572F26"/>
    <w:rsid w:val="005738E1"/>
    <w:rsid w:val="00573A24"/>
    <w:rsid w:val="005756B7"/>
    <w:rsid w:val="005756CF"/>
    <w:rsid w:val="0057639F"/>
    <w:rsid w:val="00580533"/>
    <w:rsid w:val="0058197B"/>
    <w:rsid w:val="0058310F"/>
    <w:rsid w:val="00592D91"/>
    <w:rsid w:val="0059575F"/>
    <w:rsid w:val="005A041F"/>
    <w:rsid w:val="005A163E"/>
    <w:rsid w:val="005A6D1A"/>
    <w:rsid w:val="005B2FA5"/>
    <w:rsid w:val="005C05D7"/>
    <w:rsid w:val="005C3B10"/>
    <w:rsid w:val="005D3C9F"/>
    <w:rsid w:val="005E265D"/>
    <w:rsid w:val="005E6FFC"/>
    <w:rsid w:val="005F1FF7"/>
    <w:rsid w:val="00602AD3"/>
    <w:rsid w:val="00605CF4"/>
    <w:rsid w:val="006063EF"/>
    <w:rsid w:val="0060657C"/>
    <w:rsid w:val="006104AA"/>
    <w:rsid w:val="00615135"/>
    <w:rsid w:val="00620D94"/>
    <w:rsid w:val="00626C29"/>
    <w:rsid w:val="00631677"/>
    <w:rsid w:val="00631B86"/>
    <w:rsid w:val="00634349"/>
    <w:rsid w:val="00634CE8"/>
    <w:rsid w:val="0063670F"/>
    <w:rsid w:val="00644ABF"/>
    <w:rsid w:val="00645512"/>
    <w:rsid w:val="0064630E"/>
    <w:rsid w:val="00653102"/>
    <w:rsid w:val="00653AAA"/>
    <w:rsid w:val="00653C76"/>
    <w:rsid w:val="00654CE5"/>
    <w:rsid w:val="00665B96"/>
    <w:rsid w:val="0066774B"/>
    <w:rsid w:val="00670703"/>
    <w:rsid w:val="00675E3D"/>
    <w:rsid w:val="006773D4"/>
    <w:rsid w:val="00681ACC"/>
    <w:rsid w:val="00683939"/>
    <w:rsid w:val="006840F7"/>
    <w:rsid w:val="0068668A"/>
    <w:rsid w:val="00686A47"/>
    <w:rsid w:val="00686BC6"/>
    <w:rsid w:val="00691620"/>
    <w:rsid w:val="00691ABD"/>
    <w:rsid w:val="006933B2"/>
    <w:rsid w:val="0069564A"/>
    <w:rsid w:val="00696045"/>
    <w:rsid w:val="0069737E"/>
    <w:rsid w:val="006A4EF0"/>
    <w:rsid w:val="006A6741"/>
    <w:rsid w:val="006A7823"/>
    <w:rsid w:val="006A7CE1"/>
    <w:rsid w:val="006B0568"/>
    <w:rsid w:val="006B17CC"/>
    <w:rsid w:val="006B22CB"/>
    <w:rsid w:val="006B771A"/>
    <w:rsid w:val="006C1201"/>
    <w:rsid w:val="006C24F7"/>
    <w:rsid w:val="006C4F7B"/>
    <w:rsid w:val="006C7E5D"/>
    <w:rsid w:val="006D55D4"/>
    <w:rsid w:val="006E200A"/>
    <w:rsid w:val="006F15EA"/>
    <w:rsid w:val="006F1701"/>
    <w:rsid w:val="006F32B3"/>
    <w:rsid w:val="006F780E"/>
    <w:rsid w:val="00723C27"/>
    <w:rsid w:val="00726297"/>
    <w:rsid w:val="0072759F"/>
    <w:rsid w:val="0073089B"/>
    <w:rsid w:val="0074518C"/>
    <w:rsid w:val="0074730D"/>
    <w:rsid w:val="00750C12"/>
    <w:rsid w:val="00752BAB"/>
    <w:rsid w:val="00753848"/>
    <w:rsid w:val="0075543C"/>
    <w:rsid w:val="007607E3"/>
    <w:rsid w:val="00762830"/>
    <w:rsid w:val="00763ED4"/>
    <w:rsid w:val="00766305"/>
    <w:rsid w:val="007670B3"/>
    <w:rsid w:val="00767EEE"/>
    <w:rsid w:val="0077356C"/>
    <w:rsid w:val="00774C9F"/>
    <w:rsid w:val="00776A86"/>
    <w:rsid w:val="007876A1"/>
    <w:rsid w:val="00787B74"/>
    <w:rsid w:val="007956FF"/>
    <w:rsid w:val="007C00F0"/>
    <w:rsid w:val="007C3970"/>
    <w:rsid w:val="007C3A60"/>
    <w:rsid w:val="007C5476"/>
    <w:rsid w:val="007C6555"/>
    <w:rsid w:val="007C733B"/>
    <w:rsid w:val="007C778A"/>
    <w:rsid w:val="007D0FA7"/>
    <w:rsid w:val="007D14BD"/>
    <w:rsid w:val="007F0054"/>
    <w:rsid w:val="008024EF"/>
    <w:rsid w:val="00802E93"/>
    <w:rsid w:val="00804D4F"/>
    <w:rsid w:val="00805E6D"/>
    <w:rsid w:val="0081094D"/>
    <w:rsid w:val="00815D4C"/>
    <w:rsid w:val="00815D9B"/>
    <w:rsid w:val="00822600"/>
    <w:rsid w:val="00824668"/>
    <w:rsid w:val="008301C8"/>
    <w:rsid w:val="00832275"/>
    <w:rsid w:val="00840F6B"/>
    <w:rsid w:val="00842676"/>
    <w:rsid w:val="008525D5"/>
    <w:rsid w:val="00857BFC"/>
    <w:rsid w:val="00867026"/>
    <w:rsid w:val="008672F9"/>
    <w:rsid w:val="0087143D"/>
    <w:rsid w:val="00880365"/>
    <w:rsid w:val="00884633"/>
    <w:rsid w:val="008848DA"/>
    <w:rsid w:val="00891C45"/>
    <w:rsid w:val="00892A7B"/>
    <w:rsid w:val="00893160"/>
    <w:rsid w:val="00894689"/>
    <w:rsid w:val="00894D55"/>
    <w:rsid w:val="008967AE"/>
    <w:rsid w:val="008972B5"/>
    <w:rsid w:val="00897B55"/>
    <w:rsid w:val="00897CB8"/>
    <w:rsid w:val="008A0431"/>
    <w:rsid w:val="008A59F4"/>
    <w:rsid w:val="008A6963"/>
    <w:rsid w:val="008A729A"/>
    <w:rsid w:val="008B0D77"/>
    <w:rsid w:val="008B22BC"/>
    <w:rsid w:val="008B552B"/>
    <w:rsid w:val="008C1EDA"/>
    <w:rsid w:val="008C7E7F"/>
    <w:rsid w:val="008D4F8E"/>
    <w:rsid w:val="008D5F40"/>
    <w:rsid w:val="008D72DF"/>
    <w:rsid w:val="008E1BA4"/>
    <w:rsid w:val="008E287A"/>
    <w:rsid w:val="008E6327"/>
    <w:rsid w:val="008E69E1"/>
    <w:rsid w:val="008F3DA0"/>
    <w:rsid w:val="008F57DF"/>
    <w:rsid w:val="00900670"/>
    <w:rsid w:val="009024C4"/>
    <w:rsid w:val="00904C6B"/>
    <w:rsid w:val="00907DEA"/>
    <w:rsid w:val="009114BA"/>
    <w:rsid w:val="0091731C"/>
    <w:rsid w:val="009240D7"/>
    <w:rsid w:val="00930392"/>
    <w:rsid w:val="00936EBE"/>
    <w:rsid w:val="00942A19"/>
    <w:rsid w:val="00945780"/>
    <w:rsid w:val="00953096"/>
    <w:rsid w:val="009532F9"/>
    <w:rsid w:val="00955E0E"/>
    <w:rsid w:val="00963279"/>
    <w:rsid w:val="00976F5A"/>
    <w:rsid w:val="00980BB0"/>
    <w:rsid w:val="0098169D"/>
    <w:rsid w:val="00983D80"/>
    <w:rsid w:val="009864CF"/>
    <w:rsid w:val="0099311E"/>
    <w:rsid w:val="009A0015"/>
    <w:rsid w:val="009A3933"/>
    <w:rsid w:val="009A4EF4"/>
    <w:rsid w:val="009A51C7"/>
    <w:rsid w:val="009B1B61"/>
    <w:rsid w:val="009B7613"/>
    <w:rsid w:val="009D303C"/>
    <w:rsid w:val="009D5488"/>
    <w:rsid w:val="009D782C"/>
    <w:rsid w:val="009E20C4"/>
    <w:rsid w:val="009F01D0"/>
    <w:rsid w:val="009F0CDF"/>
    <w:rsid w:val="009F7ED3"/>
    <w:rsid w:val="00A00292"/>
    <w:rsid w:val="00A01015"/>
    <w:rsid w:val="00A07868"/>
    <w:rsid w:val="00A115BB"/>
    <w:rsid w:val="00A16F2A"/>
    <w:rsid w:val="00A22436"/>
    <w:rsid w:val="00A22B44"/>
    <w:rsid w:val="00A23A2F"/>
    <w:rsid w:val="00A32287"/>
    <w:rsid w:val="00A322BF"/>
    <w:rsid w:val="00A4226F"/>
    <w:rsid w:val="00A42AA5"/>
    <w:rsid w:val="00A46F78"/>
    <w:rsid w:val="00A50ABA"/>
    <w:rsid w:val="00A51654"/>
    <w:rsid w:val="00A51A3F"/>
    <w:rsid w:val="00A5291A"/>
    <w:rsid w:val="00A535DF"/>
    <w:rsid w:val="00A600EB"/>
    <w:rsid w:val="00A62CBD"/>
    <w:rsid w:val="00A761B7"/>
    <w:rsid w:val="00A93833"/>
    <w:rsid w:val="00A948B3"/>
    <w:rsid w:val="00AA1F24"/>
    <w:rsid w:val="00AA42D9"/>
    <w:rsid w:val="00AA4AF3"/>
    <w:rsid w:val="00AA57B9"/>
    <w:rsid w:val="00AA6B85"/>
    <w:rsid w:val="00AA7B78"/>
    <w:rsid w:val="00AB145F"/>
    <w:rsid w:val="00AB1B4D"/>
    <w:rsid w:val="00AB303E"/>
    <w:rsid w:val="00AB4113"/>
    <w:rsid w:val="00AB4671"/>
    <w:rsid w:val="00AC1FB1"/>
    <w:rsid w:val="00AD0423"/>
    <w:rsid w:val="00AD1180"/>
    <w:rsid w:val="00AD39E2"/>
    <w:rsid w:val="00AD41BE"/>
    <w:rsid w:val="00AD69BB"/>
    <w:rsid w:val="00AD7925"/>
    <w:rsid w:val="00AD7ADF"/>
    <w:rsid w:val="00AE2191"/>
    <w:rsid w:val="00AF199C"/>
    <w:rsid w:val="00AF2BF6"/>
    <w:rsid w:val="00AF3B62"/>
    <w:rsid w:val="00B03079"/>
    <w:rsid w:val="00B07E03"/>
    <w:rsid w:val="00B1164F"/>
    <w:rsid w:val="00B11C9A"/>
    <w:rsid w:val="00B14893"/>
    <w:rsid w:val="00B168A7"/>
    <w:rsid w:val="00B16B80"/>
    <w:rsid w:val="00B30653"/>
    <w:rsid w:val="00B30F6A"/>
    <w:rsid w:val="00B330C9"/>
    <w:rsid w:val="00B363F6"/>
    <w:rsid w:val="00B50574"/>
    <w:rsid w:val="00B51394"/>
    <w:rsid w:val="00B52BF8"/>
    <w:rsid w:val="00B56F79"/>
    <w:rsid w:val="00B604E3"/>
    <w:rsid w:val="00B660CD"/>
    <w:rsid w:val="00B70F5C"/>
    <w:rsid w:val="00B74C83"/>
    <w:rsid w:val="00B762DE"/>
    <w:rsid w:val="00B76CCB"/>
    <w:rsid w:val="00B815E4"/>
    <w:rsid w:val="00B84A92"/>
    <w:rsid w:val="00B91A3F"/>
    <w:rsid w:val="00B92361"/>
    <w:rsid w:val="00B929DC"/>
    <w:rsid w:val="00B94F32"/>
    <w:rsid w:val="00BA0DD1"/>
    <w:rsid w:val="00BA2E82"/>
    <w:rsid w:val="00BB5EA6"/>
    <w:rsid w:val="00BB6ECD"/>
    <w:rsid w:val="00BB751D"/>
    <w:rsid w:val="00BC3169"/>
    <w:rsid w:val="00BD0929"/>
    <w:rsid w:val="00BD1746"/>
    <w:rsid w:val="00BD2EC0"/>
    <w:rsid w:val="00BD32C8"/>
    <w:rsid w:val="00BD415E"/>
    <w:rsid w:val="00BD6C92"/>
    <w:rsid w:val="00BE0047"/>
    <w:rsid w:val="00BE294A"/>
    <w:rsid w:val="00BE6C4C"/>
    <w:rsid w:val="00BE6F84"/>
    <w:rsid w:val="00BF3597"/>
    <w:rsid w:val="00BF464F"/>
    <w:rsid w:val="00BF581B"/>
    <w:rsid w:val="00BF5A6A"/>
    <w:rsid w:val="00C2624A"/>
    <w:rsid w:val="00C2688D"/>
    <w:rsid w:val="00C36537"/>
    <w:rsid w:val="00C475CA"/>
    <w:rsid w:val="00C50B57"/>
    <w:rsid w:val="00C561D8"/>
    <w:rsid w:val="00C57D73"/>
    <w:rsid w:val="00C602C1"/>
    <w:rsid w:val="00C662F8"/>
    <w:rsid w:val="00C672B2"/>
    <w:rsid w:val="00C712EF"/>
    <w:rsid w:val="00C71D44"/>
    <w:rsid w:val="00C76C24"/>
    <w:rsid w:val="00C83E44"/>
    <w:rsid w:val="00C83EB1"/>
    <w:rsid w:val="00C8513D"/>
    <w:rsid w:val="00C87304"/>
    <w:rsid w:val="00C87545"/>
    <w:rsid w:val="00C93A29"/>
    <w:rsid w:val="00CA1B43"/>
    <w:rsid w:val="00CA3A8E"/>
    <w:rsid w:val="00CB19DF"/>
    <w:rsid w:val="00CB2D18"/>
    <w:rsid w:val="00CD0346"/>
    <w:rsid w:val="00CD0E50"/>
    <w:rsid w:val="00CD51D5"/>
    <w:rsid w:val="00CD6CEF"/>
    <w:rsid w:val="00CE0D57"/>
    <w:rsid w:val="00CE6AF2"/>
    <w:rsid w:val="00CF4A81"/>
    <w:rsid w:val="00CF7F18"/>
    <w:rsid w:val="00D04CC9"/>
    <w:rsid w:val="00D05752"/>
    <w:rsid w:val="00D06510"/>
    <w:rsid w:val="00D06EB0"/>
    <w:rsid w:val="00D07667"/>
    <w:rsid w:val="00D14E60"/>
    <w:rsid w:val="00D150ED"/>
    <w:rsid w:val="00D215E1"/>
    <w:rsid w:val="00D21971"/>
    <w:rsid w:val="00D21B93"/>
    <w:rsid w:val="00D257E9"/>
    <w:rsid w:val="00D3388C"/>
    <w:rsid w:val="00D357F6"/>
    <w:rsid w:val="00D35F39"/>
    <w:rsid w:val="00D43662"/>
    <w:rsid w:val="00D51CF6"/>
    <w:rsid w:val="00D54B32"/>
    <w:rsid w:val="00D57C9D"/>
    <w:rsid w:val="00D6247E"/>
    <w:rsid w:val="00D672E0"/>
    <w:rsid w:val="00D67778"/>
    <w:rsid w:val="00D679D1"/>
    <w:rsid w:val="00D67C6E"/>
    <w:rsid w:val="00D72BD5"/>
    <w:rsid w:val="00D73E97"/>
    <w:rsid w:val="00D75092"/>
    <w:rsid w:val="00D75329"/>
    <w:rsid w:val="00D808A1"/>
    <w:rsid w:val="00D90BA3"/>
    <w:rsid w:val="00D93240"/>
    <w:rsid w:val="00D93C26"/>
    <w:rsid w:val="00D94152"/>
    <w:rsid w:val="00D95D56"/>
    <w:rsid w:val="00DA03E3"/>
    <w:rsid w:val="00DA1014"/>
    <w:rsid w:val="00DC4C55"/>
    <w:rsid w:val="00DC7761"/>
    <w:rsid w:val="00DD2753"/>
    <w:rsid w:val="00DD3AAE"/>
    <w:rsid w:val="00DD552D"/>
    <w:rsid w:val="00DD5B7E"/>
    <w:rsid w:val="00DD5FDE"/>
    <w:rsid w:val="00DE4804"/>
    <w:rsid w:val="00DE5FB2"/>
    <w:rsid w:val="00DF290D"/>
    <w:rsid w:val="00DF3303"/>
    <w:rsid w:val="00DF4D53"/>
    <w:rsid w:val="00E02DE5"/>
    <w:rsid w:val="00E0402A"/>
    <w:rsid w:val="00E048F5"/>
    <w:rsid w:val="00E06616"/>
    <w:rsid w:val="00E14E25"/>
    <w:rsid w:val="00E163FF"/>
    <w:rsid w:val="00E1738D"/>
    <w:rsid w:val="00E17ECD"/>
    <w:rsid w:val="00E25211"/>
    <w:rsid w:val="00E30DF6"/>
    <w:rsid w:val="00E31F8C"/>
    <w:rsid w:val="00E3370A"/>
    <w:rsid w:val="00E33736"/>
    <w:rsid w:val="00E50FF5"/>
    <w:rsid w:val="00E52159"/>
    <w:rsid w:val="00E55F5A"/>
    <w:rsid w:val="00E56A3A"/>
    <w:rsid w:val="00E61277"/>
    <w:rsid w:val="00E63430"/>
    <w:rsid w:val="00E676E1"/>
    <w:rsid w:val="00E71017"/>
    <w:rsid w:val="00E76512"/>
    <w:rsid w:val="00E849C1"/>
    <w:rsid w:val="00E85386"/>
    <w:rsid w:val="00E905D9"/>
    <w:rsid w:val="00E9533A"/>
    <w:rsid w:val="00EA5D78"/>
    <w:rsid w:val="00EB1B31"/>
    <w:rsid w:val="00EB24AD"/>
    <w:rsid w:val="00EB53CC"/>
    <w:rsid w:val="00EC44CD"/>
    <w:rsid w:val="00EC75D9"/>
    <w:rsid w:val="00EC7B9A"/>
    <w:rsid w:val="00EC7F6B"/>
    <w:rsid w:val="00ED2B81"/>
    <w:rsid w:val="00ED2DF6"/>
    <w:rsid w:val="00ED3C8B"/>
    <w:rsid w:val="00ED4E60"/>
    <w:rsid w:val="00EE13C5"/>
    <w:rsid w:val="00EE31A9"/>
    <w:rsid w:val="00EE6B39"/>
    <w:rsid w:val="00EF051C"/>
    <w:rsid w:val="00EF32C9"/>
    <w:rsid w:val="00F033B4"/>
    <w:rsid w:val="00F07DDB"/>
    <w:rsid w:val="00F120E3"/>
    <w:rsid w:val="00F12CD2"/>
    <w:rsid w:val="00F13B07"/>
    <w:rsid w:val="00F1430A"/>
    <w:rsid w:val="00F1750C"/>
    <w:rsid w:val="00F30943"/>
    <w:rsid w:val="00F309BC"/>
    <w:rsid w:val="00F34548"/>
    <w:rsid w:val="00F35338"/>
    <w:rsid w:val="00F35670"/>
    <w:rsid w:val="00F40744"/>
    <w:rsid w:val="00F41F5D"/>
    <w:rsid w:val="00F45B88"/>
    <w:rsid w:val="00F47D8B"/>
    <w:rsid w:val="00F5059B"/>
    <w:rsid w:val="00F524FA"/>
    <w:rsid w:val="00F5587E"/>
    <w:rsid w:val="00F610C2"/>
    <w:rsid w:val="00F6367D"/>
    <w:rsid w:val="00F71A0A"/>
    <w:rsid w:val="00F71FFC"/>
    <w:rsid w:val="00F727A5"/>
    <w:rsid w:val="00F7297C"/>
    <w:rsid w:val="00F72FD6"/>
    <w:rsid w:val="00F8199C"/>
    <w:rsid w:val="00F90654"/>
    <w:rsid w:val="00F92C08"/>
    <w:rsid w:val="00F939B4"/>
    <w:rsid w:val="00F94B4C"/>
    <w:rsid w:val="00F94CFC"/>
    <w:rsid w:val="00F95651"/>
    <w:rsid w:val="00FA079A"/>
    <w:rsid w:val="00FA1E40"/>
    <w:rsid w:val="00FB0E73"/>
    <w:rsid w:val="00FB5C4F"/>
    <w:rsid w:val="00FB6432"/>
    <w:rsid w:val="00FB7413"/>
    <w:rsid w:val="00FB7421"/>
    <w:rsid w:val="00FC0E18"/>
    <w:rsid w:val="00FC403D"/>
    <w:rsid w:val="00FC5846"/>
    <w:rsid w:val="00FD5E26"/>
    <w:rsid w:val="00FE14F1"/>
    <w:rsid w:val="00FE5951"/>
    <w:rsid w:val="00FF0645"/>
    <w:rsid w:val="00FF080E"/>
    <w:rsid w:val="00FF4170"/>
    <w:rsid w:val="00FF469E"/>
    <w:rsid w:val="00FF7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D3A6"/>
  <w15:chartTrackingRefBased/>
  <w15:docId w15:val="{A74F4653-A117-411B-ADE8-A8741AEE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rPr>
  </w:style>
  <w:style w:type="paragraph" w:styleId="Nagwek1">
    <w:name w:val="heading 1"/>
    <w:basedOn w:val="Normalny"/>
    <w:next w:val="Normalny"/>
    <w:link w:val="Nagwek1Znak"/>
    <w:uiPriority w:val="9"/>
    <w:qFormat/>
    <w:rsid w:val="000816E6"/>
    <w:pPr>
      <w:keepNext/>
      <w:keepLines/>
      <w:spacing w:before="480" w:after="0"/>
      <w:jc w:val="center"/>
      <w:outlineLvl w:val="0"/>
    </w:pPr>
    <w:rPr>
      <w:rFonts w:cs="Calibri"/>
      <w:b/>
      <w:bCs/>
      <w:color w:val="000000"/>
      <w:sz w:val="28"/>
    </w:rPr>
  </w:style>
  <w:style w:type="paragraph" w:styleId="Nagwek2">
    <w:name w:val="heading 2"/>
    <w:basedOn w:val="Normalny"/>
    <w:next w:val="Normalny"/>
    <w:link w:val="Nagwek2Znak"/>
    <w:uiPriority w:val="9"/>
    <w:unhideWhenUsed/>
    <w:qFormat/>
    <w:rsid w:val="000816E6"/>
    <w:pPr>
      <w:spacing w:after="60"/>
      <w:jc w:val="center"/>
      <w:outlineLvl w:val="1"/>
    </w:pPr>
    <w:rPr>
      <w:rFonts w:cs="Calibr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816E6"/>
    <w:rPr>
      <w:rFonts w:ascii="Calibri" w:eastAsia="Times New Roman" w:hAnsi="Calibri" w:cs="Calibri"/>
      <w:b/>
      <w:bCs/>
      <w:color w:val="000000"/>
      <w:sz w:val="28"/>
      <w:lang w:eastAsia="pl-PL"/>
    </w:rPr>
  </w:style>
  <w:style w:type="paragraph" w:styleId="Nagwekspisutreci">
    <w:name w:val="TOC Heading"/>
    <w:basedOn w:val="Nagwek1"/>
    <w:next w:val="Normalny"/>
    <w:uiPriority w:val="39"/>
    <w:unhideWhenUsed/>
    <w:qFormat/>
    <w:rsid w:val="00C36537"/>
    <w:pPr>
      <w:outlineLvl w:val="9"/>
    </w:pPr>
    <w:rPr>
      <w:rFonts w:ascii="Cambria" w:hAnsi="Cambria" w:cs="Times New Roman"/>
      <w:color w:val="365F91"/>
    </w:rPr>
  </w:style>
  <w:style w:type="paragraph" w:styleId="Spistreci1">
    <w:name w:val="toc 1"/>
    <w:basedOn w:val="Normalny"/>
    <w:next w:val="Normalny"/>
    <w:autoRedefine/>
    <w:uiPriority w:val="39"/>
    <w:rsid w:val="009F0CDF"/>
    <w:pPr>
      <w:spacing w:before="120" w:after="0"/>
    </w:pPr>
    <w:rPr>
      <w:rFonts w:cs="Calibri"/>
      <w:b/>
      <w:bCs/>
      <w:i/>
      <w:iCs/>
      <w:sz w:val="24"/>
      <w:szCs w:val="24"/>
    </w:rPr>
  </w:style>
  <w:style w:type="character" w:styleId="Hipercze">
    <w:name w:val="Hyperlink"/>
    <w:uiPriority w:val="99"/>
    <w:unhideWhenUsed/>
    <w:rsid w:val="00C36537"/>
    <w:rPr>
      <w:color w:val="0000FF"/>
      <w:u w:val="single"/>
    </w:rPr>
  </w:style>
  <w:style w:type="paragraph" w:styleId="Akapitzlist">
    <w:name w:val="List Paragraph"/>
    <w:basedOn w:val="Normalny"/>
    <w:uiPriority w:val="34"/>
    <w:qFormat/>
    <w:rsid w:val="00C36537"/>
    <w:pPr>
      <w:ind w:left="720"/>
      <w:contextualSpacing/>
    </w:pPr>
  </w:style>
  <w:style w:type="character" w:styleId="Odwoaniedokomentarza">
    <w:name w:val="annotation reference"/>
    <w:uiPriority w:val="99"/>
    <w:semiHidden/>
    <w:unhideWhenUsed/>
    <w:rsid w:val="00F07DDB"/>
    <w:rPr>
      <w:sz w:val="16"/>
      <w:szCs w:val="16"/>
    </w:rPr>
  </w:style>
  <w:style w:type="paragraph" w:styleId="Tekstkomentarza">
    <w:name w:val="annotation text"/>
    <w:basedOn w:val="Normalny"/>
    <w:link w:val="TekstkomentarzaZnak"/>
    <w:uiPriority w:val="99"/>
    <w:unhideWhenUsed/>
    <w:rsid w:val="00F07DDB"/>
    <w:pPr>
      <w:spacing w:line="240" w:lineRule="auto"/>
    </w:pPr>
    <w:rPr>
      <w:sz w:val="20"/>
      <w:szCs w:val="20"/>
    </w:rPr>
  </w:style>
  <w:style w:type="character" w:customStyle="1" w:styleId="TekstkomentarzaZnak">
    <w:name w:val="Tekst komentarza Znak"/>
    <w:link w:val="Tekstkomentarza"/>
    <w:uiPriority w:val="99"/>
    <w:rsid w:val="00F07DDB"/>
    <w:rPr>
      <w:sz w:val="20"/>
      <w:szCs w:val="20"/>
    </w:rPr>
  </w:style>
  <w:style w:type="paragraph" w:styleId="Tematkomentarza">
    <w:name w:val="annotation subject"/>
    <w:basedOn w:val="Tekstkomentarza"/>
    <w:next w:val="Tekstkomentarza"/>
    <w:link w:val="TematkomentarzaZnak"/>
    <w:uiPriority w:val="99"/>
    <w:semiHidden/>
    <w:unhideWhenUsed/>
    <w:rsid w:val="00F07DDB"/>
    <w:rPr>
      <w:b/>
      <w:bCs/>
    </w:rPr>
  </w:style>
  <w:style w:type="character" w:customStyle="1" w:styleId="TematkomentarzaZnak">
    <w:name w:val="Temat komentarza Znak"/>
    <w:link w:val="Tematkomentarza"/>
    <w:uiPriority w:val="99"/>
    <w:semiHidden/>
    <w:rsid w:val="00F07DDB"/>
    <w:rPr>
      <w:b/>
      <w:bCs/>
      <w:sz w:val="20"/>
      <w:szCs w:val="20"/>
    </w:rPr>
  </w:style>
  <w:style w:type="paragraph" w:styleId="Tekstdymka">
    <w:name w:val="Balloon Text"/>
    <w:basedOn w:val="Normalny"/>
    <w:link w:val="TekstdymkaZnak"/>
    <w:uiPriority w:val="99"/>
    <w:semiHidden/>
    <w:unhideWhenUsed/>
    <w:rsid w:val="00F07DD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07DDB"/>
    <w:rPr>
      <w:rFonts w:ascii="Tahoma" w:hAnsi="Tahoma" w:cs="Tahoma"/>
      <w:sz w:val="16"/>
      <w:szCs w:val="16"/>
    </w:rPr>
  </w:style>
  <w:style w:type="character" w:customStyle="1" w:styleId="fontstyle01">
    <w:name w:val="fontstyle01"/>
    <w:rsid w:val="00D150ED"/>
    <w:rPr>
      <w:rFonts w:ascii="Times New Roman" w:hAnsi="Times New Roman" w:cs="Times New Roman" w:hint="default"/>
      <w:b w:val="0"/>
      <w:bCs w:val="0"/>
      <w:i w:val="0"/>
      <w:iCs w:val="0"/>
      <w:color w:val="000000"/>
      <w:sz w:val="20"/>
      <w:szCs w:val="20"/>
    </w:rPr>
  </w:style>
  <w:style w:type="character" w:customStyle="1" w:styleId="alb">
    <w:name w:val="a_lb"/>
    <w:basedOn w:val="Domylnaczcionkaakapitu"/>
    <w:rsid w:val="008301C8"/>
  </w:style>
  <w:style w:type="paragraph" w:styleId="Nagwek">
    <w:name w:val="header"/>
    <w:basedOn w:val="Normalny"/>
    <w:link w:val="NagwekZnak"/>
    <w:uiPriority w:val="99"/>
    <w:unhideWhenUsed/>
    <w:rsid w:val="00BB5E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5EA6"/>
  </w:style>
  <w:style w:type="paragraph" w:styleId="Stopka">
    <w:name w:val="footer"/>
    <w:basedOn w:val="Normalny"/>
    <w:link w:val="StopkaZnak"/>
    <w:uiPriority w:val="99"/>
    <w:unhideWhenUsed/>
    <w:rsid w:val="00BB5E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5EA6"/>
  </w:style>
  <w:style w:type="character" w:customStyle="1" w:styleId="Nagwek2Znak">
    <w:name w:val="Nagłówek 2 Znak"/>
    <w:link w:val="Nagwek2"/>
    <w:uiPriority w:val="9"/>
    <w:rsid w:val="000816E6"/>
    <w:rPr>
      <w:rFonts w:ascii="Calibri" w:hAnsi="Calibri" w:cs="Calibri"/>
      <w:b/>
      <w:lang w:eastAsia="pl-PL"/>
    </w:rPr>
  </w:style>
  <w:style w:type="paragraph" w:styleId="Spistreci2">
    <w:name w:val="toc 2"/>
    <w:basedOn w:val="Normalny"/>
    <w:next w:val="Normalny"/>
    <w:autoRedefine/>
    <w:uiPriority w:val="39"/>
    <w:unhideWhenUsed/>
    <w:rsid w:val="005756CF"/>
    <w:pPr>
      <w:spacing w:before="120" w:after="0"/>
      <w:ind w:left="220"/>
    </w:pPr>
    <w:rPr>
      <w:rFonts w:cs="Calibri"/>
      <w:b/>
      <w:bCs/>
    </w:rPr>
  </w:style>
  <w:style w:type="paragraph" w:styleId="Spistreci3">
    <w:name w:val="toc 3"/>
    <w:basedOn w:val="Normalny"/>
    <w:next w:val="Normalny"/>
    <w:autoRedefine/>
    <w:uiPriority w:val="39"/>
    <w:unhideWhenUsed/>
    <w:rsid w:val="005756CF"/>
    <w:pPr>
      <w:spacing w:after="0"/>
      <w:ind w:left="440"/>
    </w:pPr>
    <w:rPr>
      <w:rFonts w:cs="Calibri"/>
      <w:sz w:val="20"/>
      <w:szCs w:val="20"/>
    </w:rPr>
  </w:style>
  <w:style w:type="paragraph" w:styleId="Spistreci4">
    <w:name w:val="toc 4"/>
    <w:basedOn w:val="Normalny"/>
    <w:next w:val="Normalny"/>
    <w:autoRedefine/>
    <w:uiPriority w:val="39"/>
    <w:semiHidden/>
    <w:unhideWhenUsed/>
    <w:rsid w:val="005756CF"/>
    <w:pPr>
      <w:spacing w:after="0"/>
      <w:ind w:left="660"/>
    </w:pPr>
    <w:rPr>
      <w:rFonts w:cs="Calibri"/>
      <w:sz w:val="20"/>
      <w:szCs w:val="20"/>
    </w:rPr>
  </w:style>
  <w:style w:type="paragraph" w:styleId="Spistreci5">
    <w:name w:val="toc 5"/>
    <w:basedOn w:val="Normalny"/>
    <w:next w:val="Normalny"/>
    <w:autoRedefine/>
    <w:uiPriority w:val="39"/>
    <w:semiHidden/>
    <w:unhideWhenUsed/>
    <w:rsid w:val="005756CF"/>
    <w:pPr>
      <w:spacing w:after="0"/>
      <w:ind w:left="880"/>
    </w:pPr>
    <w:rPr>
      <w:rFonts w:cs="Calibri"/>
      <w:sz w:val="20"/>
      <w:szCs w:val="20"/>
    </w:rPr>
  </w:style>
  <w:style w:type="paragraph" w:styleId="Spistreci6">
    <w:name w:val="toc 6"/>
    <w:basedOn w:val="Normalny"/>
    <w:next w:val="Normalny"/>
    <w:autoRedefine/>
    <w:uiPriority w:val="39"/>
    <w:semiHidden/>
    <w:unhideWhenUsed/>
    <w:rsid w:val="005756CF"/>
    <w:pPr>
      <w:spacing w:after="0"/>
      <w:ind w:left="1100"/>
    </w:pPr>
    <w:rPr>
      <w:rFonts w:cs="Calibri"/>
      <w:sz w:val="20"/>
      <w:szCs w:val="20"/>
    </w:rPr>
  </w:style>
  <w:style w:type="paragraph" w:styleId="Spistreci7">
    <w:name w:val="toc 7"/>
    <w:basedOn w:val="Normalny"/>
    <w:next w:val="Normalny"/>
    <w:autoRedefine/>
    <w:uiPriority w:val="39"/>
    <w:semiHidden/>
    <w:unhideWhenUsed/>
    <w:rsid w:val="005756CF"/>
    <w:pPr>
      <w:spacing w:after="0"/>
      <w:ind w:left="1320"/>
    </w:pPr>
    <w:rPr>
      <w:rFonts w:cs="Calibri"/>
      <w:sz w:val="20"/>
      <w:szCs w:val="20"/>
    </w:rPr>
  </w:style>
  <w:style w:type="paragraph" w:styleId="Spistreci8">
    <w:name w:val="toc 8"/>
    <w:basedOn w:val="Normalny"/>
    <w:next w:val="Normalny"/>
    <w:autoRedefine/>
    <w:uiPriority w:val="39"/>
    <w:semiHidden/>
    <w:unhideWhenUsed/>
    <w:rsid w:val="005756CF"/>
    <w:pPr>
      <w:spacing w:after="0"/>
      <w:ind w:left="1540"/>
    </w:pPr>
    <w:rPr>
      <w:rFonts w:cs="Calibri"/>
      <w:sz w:val="20"/>
      <w:szCs w:val="20"/>
    </w:rPr>
  </w:style>
  <w:style w:type="paragraph" w:styleId="Spistreci9">
    <w:name w:val="toc 9"/>
    <w:basedOn w:val="Normalny"/>
    <w:next w:val="Normalny"/>
    <w:autoRedefine/>
    <w:uiPriority w:val="39"/>
    <w:semiHidden/>
    <w:unhideWhenUsed/>
    <w:rsid w:val="005756CF"/>
    <w:pPr>
      <w:spacing w:after="0"/>
      <w:ind w:left="1760"/>
    </w:pPr>
    <w:rPr>
      <w:rFonts w:cs="Calibri"/>
      <w:sz w:val="20"/>
      <w:szCs w:val="20"/>
    </w:rPr>
  </w:style>
  <w:style w:type="paragraph" w:styleId="Poprawka">
    <w:name w:val="Revision"/>
    <w:hidden/>
    <w:uiPriority w:val="99"/>
    <w:semiHidden/>
    <w:rsid w:val="00FC0E18"/>
    <w:rPr>
      <w:sz w:val="22"/>
      <w:szCs w:val="22"/>
    </w:rPr>
  </w:style>
  <w:style w:type="paragraph" w:customStyle="1" w:styleId="Default">
    <w:name w:val="Default"/>
    <w:rsid w:val="00007262"/>
    <w:pPr>
      <w:autoSpaceDE w:val="0"/>
      <w:autoSpaceDN w:val="0"/>
      <w:adjustRightInd w:val="0"/>
    </w:pPr>
    <w:rPr>
      <w:rFonts w:ascii="Times New Roman" w:eastAsia="Calibri" w:hAnsi="Times New Roman"/>
      <w:color w:val="000000"/>
      <w:sz w:val="24"/>
      <w:szCs w:val="24"/>
      <w:lang w:eastAsia="en-US"/>
    </w:rPr>
  </w:style>
  <w:style w:type="paragraph" w:customStyle="1" w:styleId="podcicie2">
    <w:name w:val="podcięcie2"/>
    <w:basedOn w:val="Zwykytekst"/>
    <w:link w:val="podcicie2Znak"/>
    <w:qFormat/>
    <w:rsid w:val="008972B5"/>
    <w:pPr>
      <w:ind w:left="1066" w:hanging="357"/>
      <w:jc w:val="both"/>
    </w:pPr>
    <w:rPr>
      <w:rFonts w:ascii="Times New Roman" w:hAnsi="Times New Roman" w:cs="Times New Roman"/>
      <w:sz w:val="23"/>
      <w:szCs w:val="23"/>
    </w:rPr>
  </w:style>
  <w:style w:type="character" w:customStyle="1" w:styleId="podcicie2Znak">
    <w:name w:val="podcięcie2 Znak"/>
    <w:link w:val="podcicie2"/>
    <w:rsid w:val="008972B5"/>
    <w:rPr>
      <w:rFonts w:ascii="Times New Roman" w:eastAsia="Times New Roman" w:hAnsi="Times New Roman" w:cs="Times New Roman"/>
      <w:sz w:val="23"/>
      <w:szCs w:val="23"/>
    </w:rPr>
  </w:style>
  <w:style w:type="paragraph" w:styleId="Zwykytekst">
    <w:name w:val="Plain Text"/>
    <w:basedOn w:val="Normalny"/>
    <w:link w:val="ZwykytekstZnak"/>
    <w:uiPriority w:val="99"/>
    <w:semiHidden/>
    <w:unhideWhenUsed/>
    <w:rsid w:val="008972B5"/>
    <w:pPr>
      <w:spacing w:after="0" w:line="240" w:lineRule="auto"/>
    </w:pPr>
    <w:rPr>
      <w:rFonts w:ascii="Consolas" w:hAnsi="Consolas" w:cs="Consolas"/>
      <w:sz w:val="21"/>
      <w:szCs w:val="21"/>
    </w:rPr>
  </w:style>
  <w:style w:type="character" w:customStyle="1" w:styleId="ZwykytekstZnak">
    <w:name w:val="Zwykły tekst Znak"/>
    <w:link w:val="Zwykytekst"/>
    <w:uiPriority w:val="99"/>
    <w:semiHidden/>
    <w:rsid w:val="008972B5"/>
    <w:rPr>
      <w:rFonts w:ascii="Consolas" w:hAnsi="Consolas" w:cs="Consolas"/>
      <w:sz w:val="21"/>
      <w:szCs w:val="21"/>
    </w:rPr>
  </w:style>
  <w:style w:type="paragraph" w:styleId="Mapadokumentu">
    <w:name w:val="Document Map"/>
    <w:basedOn w:val="Normalny"/>
    <w:link w:val="MapadokumentuZnak"/>
    <w:uiPriority w:val="99"/>
    <w:semiHidden/>
    <w:unhideWhenUsed/>
    <w:rsid w:val="00357179"/>
    <w:pPr>
      <w:spacing w:after="0" w:line="240" w:lineRule="auto"/>
    </w:pPr>
    <w:rPr>
      <w:rFonts w:ascii="Tahoma" w:hAnsi="Tahoma" w:cs="Tahoma"/>
      <w:sz w:val="16"/>
      <w:szCs w:val="16"/>
    </w:rPr>
  </w:style>
  <w:style w:type="character" w:customStyle="1" w:styleId="MapadokumentuZnak">
    <w:name w:val="Mapa dokumentu Znak"/>
    <w:link w:val="Mapadokumentu"/>
    <w:uiPriority w:val="99"/>
    <w:semiHidden/>
    <w:rsid w:val="00357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283944">
      <w:bodyDiv w:val="1"/>
      <w:marLeft w:val="0"/>
      <w:marRight w:val="0"/>
      <w:marTop w:val="0"/>
      <w:marBottom w:val="0"/>
      <w:divBdr>
        <w:top w:val="none" w:sz="0" w:space="0" w:color="auto"/>
        <w:left w:val="none" w:sz="0" w:space="0" w:color="auto"/>
        <w:bottom w:val="none" w:sz="0" w:space="0" w:color="auto"/>
        <w:right w:val="none" w:sz="0" w:space="0" w:color="auto"/>
      </w:divBdr>
      <w:divsChild>
        <w:div w:id="134760209">
          <w:marLeft w:val="0"/>
          <w:marRight w:val="0"/>
          <w:marTop w:val="0"/>
          <w:marBottom w:val="0"/>
          <w:divBdr>
            <w:top w:val="none" w:sz="0" w:space="0" w:color="auto"/>
            <w:left w:val="none" w:sz="0" w:space="0" w:color="auto"/>
            <w:bottom w:val="none" w:sz="0" w:space="0" w:color="auto"/>
            <w:right w:val="none" w:sz="0" w:space="0" w:color="auto"/>
          </w:divBdr>
        </w:div>
        <w:div w:id="174468582">
          <w:marLeft w:val="0"/>
          <w:marRight w:val="0"/>
          <w:marTop w:val="0"/>
          <w:marBottom w:val="0"/>
          <w:divBdr>
            <w:top w:val="none" w:sz="0" w:space="0" w:color="auto"/>
            <w:left w:val="none" w:sz="0" w:space="0" w:color="auto"/>
            <w:bottom w:val="none" w:sz="0" w:space="0" w:color="auto"/>
            <w:right w:val="none" w:sz="0" w:space="0" w:color="auto"/>
          </w:divBdr>
        </w:div>
        <w:div w:id="1192842598">
          <w:marLeft w:val="0"/>
          <w:marRight w:val="0"/>
          <w:marTop w:val="0"/>
          <w:marBottom w:val="0"/>
          <w:divBdr>
            <w:top w:val="none" w:sz="0" w:space="0" w:color="auto"/>
            <w:left w:val="none" w:sz="0" w:space="0" w:color="auto"/>
            <w:bottom w:val="none" w:sz="0" w:space="0" w:color="auto"/>
            <w:right w:val="none" w:sz="0" w:space="0" w:color="auto"/>
          </w:divBdr>
        </w:div>
        <w:div w:id="1719352896">
          <w:marLeft w:val="0"/>
          <w:marRight w:val="0"/>
          <w:marTop w:val="0"/>
          <w:marBottom w:val="0"/>
          <w:divBdr>
            <w:top w:val="none" w:sz="0" w:space="0" w:color="auto"/>
            <w:left w:val="none" w:sz="0" w:space="0" w:color="auto"/>
            <w:bottom w:val="none" w:sz="0" w:space="0" w:color="auto"/>
            <w:right w:val="none" w:sz="0" w:space="0" w:color="auto"/>
          </w:divBdr>
        </w:div>
        <w:div w:id="1731347081">
          <w:marLeft w:val="0"/>
          <w:marRight w:val="0"/>
          <w:marTop w:val="0"/>
          <w:marBottom w:val="0"/>
          <w:divBdr>
            <w:top w:val="none" w:sz="0" w:space="0" w:color="auto"/>
            <w:left w:val="none" w:sz="0" w:space="0" w:color="auto"/>
            <w:bottom w:val="none" w:sz="0" w:space="0" w:color="auto"/>
            <w:right w:val="none" w:sz="0" w:space="0" w:color="auto"/>
          </w:divBdr>
        </w:div>
      </w:divsChild>
    </w:div>
    <w:div w:id="1412044614">
      <w:bodyDiv w:val="1"/>
      <w:marLeft w:val="0"/>
      <w:marRight w:val="0"/>
      <w:marTop w:val="0"/>
      <w:marBottom w:val="0"/>
      <w:divBdr>
        <w:top w:val="none" w:sz="0" w:space="0" w:color="auto"/>
        <w:left w:val="none" w:sz="0" w:space="0" w:color="auto"/>
        <w:bottom w:val="none" w:sz="0" w:space="0" w:color="auto"/>
        <w:right w:val="none" w:sz="0" w:space="0" w:color="auto"/>
      </w:divBdr>
      <w:divsChild>
        <w:div w:id="1422677947">
          <w:marLeft w:val="0"/>
          <w:marRight w:val="0"/>
          <w:marTop w:val="0"/>
          <w:marBottom w:val="0"/>
          <w:divBdr>
            <w:top w:val="none" w:sz="0" w:space="0" w:color="auto"/>
            <w:left w:val="none" w:sz="0" w:space="0" w:color="auto"/>
            <w:bottom w:val="none" w:sz="0" w:space="0" w:color="auto"/>
            <w:right w:val="none" w:sz="0" w:space="0" w:color="auto"/>
          </w:divBdr>
        </w:div>
        <w:div w:id="1677533145">
          <w:marLeft w:val="0"/>
          <w:marRight w:val="0"/>
          <w:marTop w:val="0"/>
          <w:marBottom w:val="0"/>
          <w:divBdr>
            <w:top w:val="none" w:sz="0" w:space="0" w:color="auto"/>
            <w:left w:val="none" w:sz="0" w:space="0" w:color="auto"/>
            <w:bottom w:val="none" w:sz="0" w:space="0" w:color="auto"/>
            <w:right w:val="none" w:sz="0" w:space="0" w:color="auto"/>
          </w:divBdr>
          <w:divsChild>
            <w:div w:id="787312796">
              <w:marLeft w:val="0"/>
              <w:marRight w:val="0"/>
              <w:marTop w:val="0"/>
              <w:marBottom w:val="0"/>
              <w:divBdr>
                <w:top w:val="none" w:sz="0" w:space="0" w:color="auto"/>
                <w:left w:val="none" w:sz="0" w:space="0" w:color="auto"/>
                <w:bottom w:val="none" w:sz="0" w:space="0" w:color="auto"/>
                <w:right w:val="none" w:sz="0" w:space="0" w:color="auto"/>
              </w:divBdr>
            </w:div>
            <w:div w:id="1165318477">
              <w:marLeft w:val="0"/>
              <w:marRight w:val="0"/>
              <w:marTop w:val="0"/>
              <w:marBottom w:val="0"/>
              <w:divBdr>
                <w:top w:val="none" w:sz="0" w:space="0" w:color="auto"/>
                <w:left w:val="none" w:sz="0" w:space="0" w:color="auto"/>
                <w:bottom w:val="none" w:sz="0" w:space="0" w:color="auto"/>
                <w:right w:val="none" w:sz="0" w:space="0" w:color="auto"/>
              </w:divBdr>
            </w:div>
            <w:div w:id="1535651886">
              <w:marLeft w:val="0"/>
              <w:marRight w:val="0"/>
              <w:marTop w:val="0"/>
              <w:marBottom w:val="0"/>
              <w:divBdr>
                <w:top w:val="none" w:sz="0" w:space="0" w:color="auto"/>
                <w:left w:val="none" w:sz="0" w:space="0" w:color="auto"/>
                <w:bottom w:val="none" w:sz="0" w:space="0" w:color="auto"/>
                <w:right w:val="none" w:sz="0" w:space="0" w:color="auto"/>
              </w:divBdr>
            </w:div>
            <w:div w:id="2032680229">
              <w:marLeft w:val="0"/>
              <w:marRight w:val="0"/>
              <w:marTop w:val="0"/>
              <w:marBottom w:val="0"/>
              <w:divBdr>
                <w:top w:val="none" w:sz="0" w:space="0" w:color="auto"/>
                <w:left w:val="none" w:sz="0" w:space="0" w:color="auto"/>
                <w:bottom w:val="none" w:sz="0" w:space="0" w:color="auto"/>
                <w:right w:val="none" w:sz="0" w:space="0" w:color="auto"/>
              </w:divBdr>
            </w:div>
          </w:divsChild>
        </w:div>
        <w:div w:id="1754277843">
          <w:marLeft w:val="0"/>
          <w:marRight w:val="0"/>
          <w:marTop w:val="0"/>
          <w:marBottom w:val="0"/>
          <w:divBdr>
            <w:top w:val="none" w:sz="0" w:space="0" w:color="auto"/>
            <w:left w:val="none" w:sz="0" w:space="0" w:color="auto"/>
            <w:bottom w:val="none" w:sz="0" w:space="0" w:color="auto"/>
            <w:right w:val="none" w:sz="0" w:space="0" w:color="auto"/>
          </w:divBdr>
        </w:div>
      </w:divsChild>
    </w:div>
    <w:div w:id="1517190456">
      <w:bodyDiv w:val="1"/>
      <w:marLeft w:val="0"/>
      <w:marRight w:val="0"/>
      <w:marTop w:val="0"/>
      <w:marBottom w:val="0"/>
      <w:divBdr>
        <w:top w:val="none" w:sz="0" w:space="0" w:color="auto"/>
        <w:left w:val="none" w:sz="0" w:space="0" w:color="auto"/>
        <w:bottom w:val="none" w:sz="0" w:space="0" w:color="auto"/>
        <w:right w:val="none" w:sz="0" w:space="0" w:color="auto"/>
      </w:divBdr>
    </w:div>
    <w:div w:id="1937669044">
      <w:bodyDiv w:val="1"/>
      <w:marLeft w:val="0"/>
      <w:marRight w:val="0"/>
      <w:marTop w:val="0"/>
      <w:marBottom w:val="0"/>
      <w:divBdr>
        <w:top w:val="none" w:sz="0" w:space="0" w:color="auto"/>
        <w:left w:val="none" w:sz="0" w:space="0" w:color="auto"/>
        <w:bottom w:val="none" w:sz="0" w:space="0" w:color="auto"/>
        <w:right w:val="none" w:sz="0" w:space="0" w:color="auto"/>
      </w:divBdr>
      <w:divsChild>
        <w:div w:id="215892509">
          <w:marLeft w:val="0"/>
          <w:marRight w:val="0"/>
          <w:marTop w:val="0"/>
          <w:marBottom w:val="0"/>
          <w:divBdr>
            <w:top w:val="none" w:sz="0" w:space="0" w:color="auto"/>
            <w:left w:val="none" w:sz="0" w:space="0" w:color="auto"/>
            <w:bottom w:val="none" w:sz="0" w:space="0" w:color="auto"/>
            <w:right w:val="none" w:sz="0" w:space="0" w:color="auto"/>
          </w:divBdr>
        </w:div>
        <w:div w:id="547032408">
          <w:marLeft w:val="0"/>
          <w:marRight w:val="0"/>
          <w:marTop w:val="0"/>
          <w:marBottom w:val="0"/>
          <w:divBdr>
            <w:top w:val="none" w:sz="0" w:space="0" w:color="auto"/>
            <w:left w:val="none" w:sz="0" w:space="0" w:color="auto"/>
            <w:bottom w:val="none" w:sz="0" w:space="0" w:color="auto"/>
            <w:right w:val="none" w:sz="0" w:space="0" w:color="auto"/>
          </w:divBdr>
        </w:div>
        <w:div w:id="1967616338">
          <w:marLeft w:val="0"/>
          <w:marRight w:val="0"/>
          <w:marTop w:val="0"/>
          <w:marBottom w:val="0"/>
          <w:divBdr>
            <w:top w:val="none" w:sz="0" w:space="0" w:color="auto"/>
            <w:left w:val="none" w:sz="0" w:space="0" w:color="auto"/>
            <w:bottom w:val="none" w:sz="0" w:space="0" w:color="auto"/>
            <w:right w:val="none" w:sz="0" w:space="0" w:color="auto"/>
          </w:divBdr>
        </w:div>
        <w:div w:id="2009866126">
          <w:marLeft w:val="0"/>
          <w:marRight w:val="0"/>
          <w:marTop w:val="0"/>
          <w:marBottom w:val="0"/>
          <w:divBdr>
            <w:top w:val="none" w:sz="0" w:space="0" w:color="auto"/>
            <w:left w:val="none" w:sz="0" w:space="0" w:color="auto"/>
            <w:bottom w:val="none" w:sz="0" w:space="0" w:color="auto"/>
            <w:right w:val="none" w:sz="0" w:space="0" w:color="auto"/>
          </w:divBdr>
        </w:div>
      </w:divsChild>
    </w:div>
    <w:div w:id="2084637565">
      <w:bodyDiv w:val="1"/>
      <w:marLeft w:val="0"/>
      <w:marRight w:val="0"/>
      <w:marTop w:val="0"/>
      <w:marBottom w:val="0"/>
      <w:divBdr>
        <w:top w:val="none" w:sz="0" w:space="0" w:color="auto"/>
        <w:left w:val="none" w:sz="0" w:space="0" w:color="auto"/>
        <w:bottom w:val="none" w:sz="0" w:space="0" w:color="auto"/>
        <w:right w:val="none" w:sz="0" w:space="0" w:color="auto"/>
      </w:divBdr>
      <w:divsChild>
        <w:div w:id="81805223">
          <w:marLeft w:val="0"/>
          <w:marRight w:val="0"/>
          <w:marTop w:val="0"/>
          <w:marBottom w:val="0"/>
          <w:divBdr>
            <w:top w:val="none" w:sz="0" w:space="0" w:color="auto"/>
            <w:left w:val="none" w:sz="0" w:space="0" w:color="auto"/>
            <w:bottom w:val="none" w:sz="0" w:space="0" w:color="auto"/>
            <w:right w:val="none" w:sz="0" w:space="0" w:color="auto"/>
          </w:divBdr>
        </w:div>
        <w:div w:id="393698214">
          <w:marLeft w:val="0"/>
          <w:marRight w:val="0"/>
          <w:marTop w:val="0"/>
          <w:marBottom w:val="0"/>
          <w:divBdr>
            <w:top w:val="none" w:sz="0" w:space="0" w:color="auto"/>
            <w:left w:val="none" w:sz="0" w:space="0" w:color="auto"/>
            <w:bottom w:val="none" w:sz="0" w:space="0" w:color="auto"/>
            <w:right w:val="none" w:sz="0" w:space="0" w:color="auto"/>
          </w:divBdr>
        </w:div>
        <w:div w:id="1585144838">
          <w:marLeft w:val="0"/>
          <w:marRight w:val="0"/>
          <w:marTop w:val="0"/>
          <w:marBottom w:val="0"/>
          <w:divBdr>
            <w:top w:val="none" w:sz="0" w:space="0" w:color="auto"/>
            <w:left w:val="none" w:sz="0" w:space="0" w:color="auto"/>
            <w:bottom w:val="none" w:sz="0" w:space="0" w:color="auto"/>
            <w:right w:val="none" w:sz="0" w:space="0" w:color="auto"/>
          </w:divBdr>
        </w:div>
        <w:div w:id="1828936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6AA6978A1B5154486A171BF2C7BF466" ma:contentTypeVersion="11" ma:contentTypeDescription="Utwórz nowy dokument." ma:contentTypeScope="" ma:versionID="11173ddb42f4da6cadd216b9425bcaf7">
  <xsd:schema xmlns:xsd="http://www.w3.org/2001/XMLSchema" xmlns:xs="http://www.w3.org/2001/XMLSchema" xmlns:p="http://schemas.microsoft.com/office/2006/metadata/properties" xmlns:ns3="1ac5503b-3c3e-4308-8d3b-e0282d3301dc" targetNamespace="http://schemas.microsoft.com/office/2006/metadata/properties" ma:root="true" ma:fieldsID="133a7362278df5e75c186863681ced1a" ns3:_="">
    <xsd:import namespace="1ac5503b-3c3e-4308-8d3b-e0282d3301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5503b-3c3e-4308-8d3b-e0282d330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F7073-35D2-47CD-BA77-2C29E761FFDC}">
  <ds:schemaRefs>
    <ds:schemaRef ds:uri="http://schemas.microsoft.com/sharepoint/v3/contenttype/forms"/>
  </ds:schemaRefs>
</ds:datastoreItem>
</file>

<file path=customXml/itemProps2.xml><?xml version="1.0" encoding="utf-8"?>
<ds:datastoreItem xmlns:ds="http://schemas.openxmlformats.org/officeDocument/2006/customXml" ds:itemID="{DE9ED46F-6A29-480F-8B3B-2E24ACF6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5503b-3c3e-4308-8d3b-e0282d330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D27C-8BC3-4FD8-A6A5-85EC808751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372EB1-6F54-435D-9522-3DCA12DB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9885</Words>
  <Characters>59310</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WSGE</Company>
  <LinksUpToDate>false</LinksUpToDate>
  <CharactersWithSpaces>69057</CharactersWithSpaces>
  <SharedDoc>false</SharedDoc>
  <HLinks>
    <vt:vector size="306" baseType="variant">
      <vt:variant>
        <vt:i4>3080200</vt:i4>
      </vt:variant>
      <vt:variant>
        <vt:i4>302</vt:i4>
      </vt:variant>
      <vt:variant>
        <vt:i4>0</vt:i4>
      </vt:variant>
      <vt:variant>
        <vt:i4>5</vt:i4>
      </vt:variant>
      <vt:variant>
        <vt:lpwstr/>
      </vt:variant>
      <vt:variant>
        <vt:lpwstr>_Toc6489656</vt:lpwstr>
      </vt:variant>
      <vt:variant>
        <vt:i4>3080200</vt:i4>
      </vt:variant>
      <vt:variant>
        <vt:i4>296</vt:i4>
      </vt:variant>
      <vt:variant>
        <vt:i4>0</vt:i4>
      </vt:variant>
      <vt:variant>
        <vt:i4>5</vt:i4>
      </vt:variant>
      <vt:variant>
        <vt:lpwstr/>
      </vt:variant>
      <vt:variant>
        <vt:lpwstr>_Toc6489655</vt:lpwstr>
      </vt:variant>
      <vt:variant>
        <vt:i4>3080200</vt:i4>
      </vt:variant>
      <vt:variant>
        <vt:i4>290</vt:i4>
      </vt:variant>
      <vt:variant>
        <vt:i4>0</vt:i4>
      </vt:variant>
      <vt:variant>
        <vt:i4>5</vt:i4>
      </vt:variant>
      <vt:variant>
        <vt:lpwstr/>
      </vt:variant>
      <vt:variant>
        <vt:lpwstr>_Toc6489654</vt:lpwstr>
      </vt:variant>
      <vt:variant>
        <vt:i4>3080200</vt:i4>
      </vt:variant>
      <vt:variant>
        <vt:i4>284</vt:i4>
      </vt:variant>
      <vt:variant>
        <vt:i4>0</vt:i4>
      </vt:variant>
      <vt:variant>
        <vt:i4>5</vt:i4>
      </vt:variant>
      <vt:variant>
        <vt:lpwstr/>
      </vt:variant>
      <vt:variant>
        <vt:lpwstr>_Toc6489653</vt:lpwstr>
      </vt:variant>
      <vt:variant>
        <vt:i4>3080200</vt:i4>
      </vt:variant>
      <vt:variant>
        <vt:i4>278</vt:i4>
      </vt:variant>
      <vt:variant>
        <vt:i4>0</vt:i4>
      </vt:variant>
      <vt:variant>
        <vt:i4>5</vt:i4>
      </vt:variant>
      <vt:variant>
        <vt:lpwstr/>
      </vt:variant>
      <vt:variant>
        <vt:lpwstr>_Toc6489652</vt:lpwstr>
      </vt:variant>
      <vt:variant>
        <vt:i4>3080200</vt:i4>
      </vt:variant>
      <vt:variant>
        <vt:i4>272</vt:i4>
      </vt:variant>
      <vt:variant>
        <vt:i4>0</vt:i4>
      </vt:variant>
      <vt:variant>
        <vt:i4>5</vt:i4>
      </vt:variant>
      <vt:variant>
        <vt:lpwstr/>
      </vt:variant>
      <vt:variant>
        <vt:lpwstr>_Toc6489651</vt:lpwstr>
      </vt:variant>
      <vt:variant>
        <vt:i4>3080200</vt:i4>
      </vt:variant>
      <vt:variant>
        <vt:i4>266</vt:i4>
      </vt:variant>
      <vt:variant>
        <vt:i4>0</vt:i4>
      </vt:variant>
      <vt:variant>
        <vt:i4>5</vt:i4>
      </vt:variant>
      <vt:variant>
        <vt:lpwstr/>
      </vt:variant>
      <vt:variant>
        <vt:lpwstr>_Toc6489650</vt:lpwstr>
      </vt:variant>
      <vt:variant>
        <vt:i4>3014664</vt:i4>
      </vt:variant>
      <vt:variant>
        <vt:i4>260</vt:i4>
      </vt:variant>
      <vt:variant>
        <vt:i4>0</vt:i4>
      </vt:variant>
      <vt:variant>
        <vt:i4>5</vt:i4>
      </vt:variant>
      <vt:variant>
        <vt:lpwstr/>
      </vt:variant>
      <vt:variant>
        <vt:lpwstr>_Toc6489649</vt:lpwstr>
      </vt:variant>
      <vt:variant>
        <vt:i4>3014664</vt:i4>
      </vt:variant>
      <vt:variant>
        <vt:i4>254</vt:i4>
      </vt:variant>
      <vt:variant>
        <vt:i4>0</vt:i4>
      </vt:variant>
      <vt:variant>
        <vt:i4>5</vt:i4>
      </vt:variant>
      <vt:variant>
        <vt:lpwstr/>
      </vt:variant>
      <vt:variant>
        <vt:lpwstr>_Toc6489648</vt:lpwstr>
      </vt:variant>
      <vt:variant>
        <vt:i4>3014664</vt:i4>
      </vt:variant>
      <vt:variant>
        <vt:i4>248</vt:i4>
      </vt:variant>
      <vt:variant>
        <vt:i4>0</vt:i4>
      </vt:variant>
      <vt:variant>
        <vt:i4>5</vt:i4>
      </vt:variant>
      <vt:variant>
        <vt:lpwstr/>
      </vt:variant>
      <vt:variant>
        <vt:lpwstr>_Toc6489647</vt:lpwstr>
      </vt:variant>
      <vt:variant>
        <vt:i4>3014664</vt:i4>
      </vt:variant>
      <vt:variant>
        <vt:i4>242</vt:i4>
      </vt:variant>
      <vt:variant>
        <vt:i4>0</vt:i4>
      </vt:variant>
      <vt:variant>
        <vt:i4>5</vt:i4>
      </vt:variant>
      <vt:variant>
        <vt:lpwstr/>
      </vt:variant>
      <vt:variant>
        <vt:lpwstr>_Toc6489646</vt:lpwstr>
      </vt:variant>
      <vt:variant>
        <vt:i4>3014664</vt:i4>
      </vt:variant>
      <vt:variant>
        <vt:i4>236</vt:i4>
      </vt:variant>
      <vt:variant>
        <vt:i4>0</vt:i4>
      </vt:variant>
      <vt:variant>
        <vt:i4>5</vt:i4>
      </vt:variant>
      <vt:variant>
        <vt:lpwstr/>
      </vt:variant>
      <vt:variant>
        <vt:lpwstr>_Toc6489645</vt:lpwstr>
      </vt:variant>
      <vt:variant>
        <vt:i4>3014664</vt:i4>
      </vt:variant>
      <vt:variant>
        <vt:i4>230</vt:i4>
      </vt:variant>
      <vt:variant>
        <vt:i4>0</vt:i4>
      </vt:variant>
      <vt:variant>
        <vt:i4>5</vt:i4>
      </vt:variant>
      <vt:variant>
        <vt:lpwstr/>
      </vt:variant>
      <vt:variant>
        <vt:lpwstr>_Toc6489644</vt:lpwstr>
      </vt:variant>
      <vt:variant>
        <vt:i4>3014664</vt:i4>
      </vt:variant>
      <vt:variant>
        <vt:i4>224</vt:i4>
      </vt:variant>
      <vt:variant>
        <vt:i4>0</vt:i4>
      </vt:variant>
      <vt:variant>
        <vt:i4>5</vt:i4>
      </vt:variant>
      <vt:variant>
        <vt:lpwstr/>
      </vt:variant>
      <vt:variant>
        <vt:lpwstr>_Toc6489643</vt:lpwstr>
      </vt:variant>
      <vt:variant>
        <vt:i4>3014664</vt:i4>
      </vt:variant>
      <vt:variant>
        <vt:i4>218</vt:i4>
      </vt:variant>
      <vt:variant>
        <vt:i4>0</vt:i4>
      </vt:variant>
      <vt:variant>
        <vt:i4>5</vt:i4>
      </vt:variant>
      <vt:variant>
        <vt:lpwstr/>
      </vt:variant>
      <vt:variant>
        <vt:lpwstr>_Toc6489642</vt:lpwstr>
      </vt:variant>
      <vt:variant>
        <vt:i4>3014664</vt:i4>
      </vt:variant>
      <vt:variant>
        <vt:i4>212</vt:i4>
      </vt:variant>
      <vt:variant>
        <vt:i4>0</vt:i4>
      </vt:variant>
      <vt:variant>
        <vt:i4>5</vt:i4>
      </vt:variant>
      <vt:variant>
        <vt:lpwstr/>
      </vt:variant>
      <vt:variant>
        <vt:lpwstr>_Toc6489641</vt:lpwstr>
      </vt:variant>
      <vt:variant>
        <vt:i4>3014664</vt:i4>
      </vt:variant>
      <vt:variant>
        <vt:i4>206</vt:i4>
      </vt:variant>
      <vt:variant>
        <vt:i4>0</vt:i4>
      </vt:variant>
      <vt:variant>
        <vt:i4>5</vt:i4>
      </vt:variant>
      <vt:variant>
        <vt:lpwstr/>
      </vt:variant>
      <vt:variant>
        <vt:lpwstr>_Toc6489640</vt:lpwstr>
      </vt:variant>
      <vt:variant>
        <vt:i4>2686984</vt:i4>
      </vt:variant>
      <vt:variant>
        <vt:i4>200</vt:i4>
      </vt:variant>
      <vt:variant>
        <vt:i4>0</vt:i4>
      </vt:variant>
      <vt:variant>
        <vt:i4>5</vt:i4>
      </vt:variant>
      <vt:variant>
        <vt:lpwstr/>
      </vt:variant>
      <vt:variant>
        <vt:lpwstr>_Toc6489639</vt:lpwstr>
      </vt:variant>
      <vt:variant>
        <vt:i4>2686984</vt:i4>
      </vt:variant>
      <vt:variant>
        <vt:i4>194</vt:i4>
      </vt:variant>
      <vt:variant>
        <vt:i4>0</vt:i4>
      </vt:variant>
      <vt:variant>
        <vt:i4>5</vt:i4>
      </vt:variant>
      <vt:variant>
        <vt:lpwstr/>
      </vt:variant>
      <vt:variant>
        <vt:lpwstr>_Toc6489638</vt:lpwstr>
      </vt:variant>
      <vt:variant>
        <vt:i4>2686984</vt:i4>
      </vt:variant>
      <vt:variant>
        <vt:i4>188</vt:i4>
      </vt:variant>
      <vt:variant>
        <vt:i4>0</vt:i4>
      </vt:variant>
      <vt:variant>
        <vt:i4>5</vt:i4>
      </vt:variant>
      <vt:variant>
        <vt:lpwstr/>
      </vt:variant>
      <vt:variant>
        <vt:lpwstr>_Toc6489637</vt:lpwstr>
      </vt:variant>
      <vt:variant>
        <vt:i4>2686984</vt:i4>
      </vt:variant>
      <vt:variant>
        <vt:i4>182</vt:i4>
      </vt:variant>
      <vt:variant>
        <vt:i4>0</vt:i4>
      </vt:variant>
      <vt:variant>
        <vt:i4>5</vt:i4>
      </vt:variant>
      <vt:variant>
        <vt:lpwstr/>
      </vt:variant>
      <vt:variant>
        <vt:lpwstr>_Toc6489636</vt:lpwstr>
      </vt:variant>
      <vt:variant>
        <vt:i4>2686984</vt:i4>
      </vt:variant>
      <vt:variant>
        <vt:i4>176</vt:i4>
      </vt:variant>
      <vt:variant>
        <vt:i4>0</vt:i4>
      </vt:variant>
      <vt:variant>
        <vt:i4>5</vt:i4>
      </vt:variant>
      <vt:variant>
        <vt:lpwstr/>
      </vt:variant>
      <vt:variant>
        <vt:lpwstr>_Toc6489635</vt:lpwstr>
      </vt:variant>
      <vt:variant>
        <vt:i4>2686984</vt:i4>
      </vt:variant>
      <vt:variant>
        <vt:i4>170</vt:i4>
      </vt:variant>
      <vt:variant>
        <vt:i4>0</vt:i4>
      </vt:variant>
      <vt:variant>
        <vt:i4>5</vt:i4>
      </vt:variant>
      <vt:variant>
        <vt:lpwstr/>
      </vt:variant>
      <vt:variant>
        <vt:lpwstr>_Toc6489634</vt:lpwstr>
      </vt:variant>
      <vt:variant>
        <vt:i4>2686984</vt:i4>
      </vt:variant>
      <vt:variant>
        <vt:i4>164</vt:i4>
      </vt:variant>
      <vt:variant>
        <vt:i4>0</vt:i4>
      </vt:variant>
      <vt:variant>
        <vt:i4>5</vt:i4>
      </vt:variant>
      <vt:variant>
        <vt:lpwstr/>
      </vt:variant>
      <vt:variant>
        <vt:lpwstr>_Toc6489633</vt:lpwstr>
      </vt:variant>
      <vt:variant>
        <vt:i4>2686984</vt:i4>
      </vt:variant>
      <vt:variant>
        <vt:i4>158</vt:i4>
      </vt:variant>
      <vt:variant>
        <vt:i4>0</vt:i4>
      </vt:variant>
      <vt:variant>
        <vt:i4>5</vt:i4>
      </vt:variant>
      <vt:variant>
        <vt:lpwstr/>
      </vt:variant>
      <vt:variant>
        <vt:lpwstr>_Toc6489632</vt:lpwstr>
      </vt:variant>
      <vt:variant>
        <vt:i4>2686984</vt:i4>
      </vt:variant>
      <vt:variant>
        <vt:i4>152</vt:i4>
      </vt:variant>
      <vt:variant>
        <vt:i4>0</vt:i4>
      </vt:variant>
      <vt:variant>
        <vt:i4>5</vt:i4>
      </vt:variant>
      <vt:variant>
        <vt:lpwstr/>
      </vt:variant>
      <vt:variant>
        <vt:lpwstr>_Toc6489631</vt:lpwstr>
      </vt:variant>
      <vt:variant>
        <vt:i4>2686984</vt:i4>
      </vt:variant>
      <vt:variant>
        <vt:i4>146</vt:i4>
      </vt:variant>
      <vt:variant>
        <vt:i4>0</vt:i4>
      </vt:variant>
      <vt:variant>
        <vt:i4>5</vt:i4>
      </vt:variant>
      <vt:variant>
        <vt:lpwstr/>
      </vt:variant>
      <vt:variant>
        <vt:lpwstr>_Toc6489630</vt:lpwstr>
      </vt:variant>
      <vt:variant>
        <vt:i4>2621448</vt:i4>
      </vt:variant>
      <vt:variant>
        <vt:i4>140</vt:i4>
      </vt:variant>
      <vt:variant>
        <vt:i4>0</vt:i4>
      </vt:variant>
      <vt:variant>
        <vt:i4>5</vt:i4>
      </vt:variant>
      <vt:variant>
        <vt:lpwstr/>
      </vt:variant>
      <vt:variant>
        <vt:lpwstr>_Toc6489629</vt:lpwstr>
      </vt:variant>
      <vt:variant>
        <vt:i4>2621448</vt:i4>
      </vt:variant>
      <vt:variant>
        <vt:i4>134</vt:i4>
      </vt:variant>
      <vt:variant>
        <vt:i4>0</vt:i4>
      </vt:variant>
      <vt:variant>
        <vt:i4>5</vt:i4>
      </vt:variant>
      <vt:variant>
        <vt:lpwstr/>
      </vt:variant>
      <vt:variant>
        <vt:lpwstr>_Toc6489628</vt:lpwstr>
      </vt:variant>
      <vt:variant>
        <vt:i4>2621448</vt:i4>
      </vt:variant>
      <vt:variant>
        <vt:i4>128</vt:i4>
      </vt:variant>
      <vt:variant>
        <vt:i4>0</vt:i4>
      </vt:variant>
      <vt:variant>
        <vt:i4>5</vt:i4>
      </vt:variant>
      <vt:variant>
        <vt:lpwstr/>
      </vt:variant>
      <vt:variant>
        <vt:lpwstr>_Toc6489627</vt:lpwstr>
      </vt:variant>
      <vt:variant>
        <vt:i4>2621448</vt:i4>
      </vt:variant>
      <vt:variant>
        <vt:i4>122</vt:i4>
      </vt:variant>
      <vt:variant>
        <vt:i4>0</vt:i4>
      </vt:variant>
      <vt:variant>
        <vt:i4>5</vt:i4>
      </vt:variant>
      <vt:variant>
        <vt:lpwstr/>
      </vt:variant>
      <vt:variant>
        <vt:lpwstr>_Toc6489626</vt:lpwstr>
      </vt:variant>
      <vt:variant>
        <vt:i4>2621448</vt:i4>
      </vt:variant>
      <vt:variant>
        <vt:i4>116</vt:i4>
      </vt:variant>
      <vt:variant>
        <vt:i4>0</vt:i4>
      </vt:variant>
      <vt:variant>
        <vt:i4>5</vt:i4>
      </vt:variant>
      <vt:variant>
        <vt:lpwstr/>
      </vt:variant>
      <vt:variant>
        <vt:lpwstr>_Toc6489625</vt:lpwstr>
      </vt:variant>
      <vt:variant>
        <vt:i4>2621448</vt:i4>
      </vt:variant>
      <vt:variant>
        <vt:i4>110</vt:i4>
      </vt:variant>
      <vt:variant>
        <vt:i4>0</vt:i4>
      </vt:variant>
      <vt:variant>
        <vt:i4>5</vt:i4>
      </vt:variant>
      <vt:variant>
        <vt:lpwstr/>
      </vt:variant>
      <vt:variant>
        <vt:lpwstr>_Toc6489624</vt:lpwstr>
      </vt:variant>
      <vt:variant>
        <vt:i4>2621448</vt:i4>
      </vt:variant>
      <vt:variant>
        <vt:i4>104</vt:i4>
      </vt:variant>
      <vt:variant>
        <vt:i4>0</vt:i4>
      </vt:variant>
      <vt:variant>
        <vt:i4>5</vt:i4>
      </vt:variant>
      <vt:variant>
        <vt:lpwstr/>
      </vt:variant>
      <vt:variant>
        <vt:lpwstr>_Toc6489623</vt:lpwstr>
      </vt:variant>
      <vt:variant>
        <vt:i4>2621448</vt:i4>
      </vt:variant>
      <vt:variant>
        <vt:i4>98</vt:i4>
      </vt:variant>
      <vt:variant>
        <vt:i4>0</vt:i4>
      </vt:variant>
      <vt:variant>
        <vt:i4>5</vt:i4>
      </vt:variant>
      <vt:variant>
        <vt:lpwstr/>
      </vt:variant>
      <vt:variant>
        <vt:lpwstr>_Toc6489622</vt:lpwstr>
      </vt:variant>
      <vt:variant>
        <vt:i4>2621448</vt:i4>
      </vt:variant>
      <vt:variant>
        <vt:i4>92</vt:i4>
      </vt:variant>
      <vt:variant>
        <vt:i4>0</vt:i4>
      </vt:variant>
      <vt:variant>
        <vt:i4>5</vt:i4>
      </vt:variant>
      <vt:variant>
        <vt:lpwstr/>
      </vt:variant>
      <vt:variant>
        <vt:lpwstr>_Toc6489621</vt:lpwstr>
      </vt:variant>
      <vt:variant>
        <vt:i4>2621448</vt:i4>
      </vt:variant>
      <vt:variant>
        <vt:i4>86</vt:i4>
      </vt:variant>
      <vt:variant>
        <vt:i4>0</vt:i4>
      </vt:variant>
      <vt:variant>
        <vt:i4>5</vt:i4>
      </vt:variant>
      <vt:variant>
        <vt:lpwstr/>
      </vt:variant>
      <vt:variant>
        <vt:lpwstr>_Toc6489620</vt:lpwstr>
      </vt:variant>
      <vt:variant>
        <vt:i4>2818056</vt:i4>
      </vt:variant>
      <vt:variant>
        <vt:i4>80</vt:i4>
      </vt:variant>
      <vt:variant>
        <vt:i4>0</vt:i4>
      </vt:variant>
      <vt:variant>
        <vt:i4>5</vt:i4>
      </vt:variant>
      <vt:variant>
        <vt:lpwstr/>
      </vt:variant>
      <vt:variant>
        <vt:lpwstr>_Toc6489619</vt:lpwstr>
      </vt:variant>
      <vt:variant>
        <vt:i4>2818056</vt:i4>
      </vt:variant>
      <vt:variant>
        <vt:i4>74</vt:i4>
      </vt:variant>
      <vt:variant>
        <vt:i4>0</vt:i4>
      </vt:variant>
      <vt:variant>
        <vt:i4>5</vt:i4>
      </vt:variant>
      <vt:variant>
        <vt:lpwstr/>
      </vt:variant>
      <vt:variant>
        <vt:lpwstr>_Toc6489618</vt:lpwstr>
      </vt:variant>
      <vt:variant>
        <vt:i4>2818056</vt:i4>
      </vt:variant>
      <vt:variant>
        <vt:i4>68</vt:i4>
      </vt:variant>
      <vt:variant>
        <vt:i4>0</vt:i4>
      </vt:variant>
      <vt:variant>
        <vt:i4>5</vt:i4>
      </vt:variant>
      <vt:variant>
        <vt:lpwstr/>
      </vt:variant>
      <vt:variant>
        <vt:lpwstr>_Toc6489617</vt:lpwstr>
      </vt:variant>
      <vt:variant>
        <vt:i4>2818056</vt:i4>
      </vt:variant>
      <vt:variant>
        <vt:i4>62</vt:i4>
      </vt:variant>
      <vt:variant>
        <vt:i4>0</vt:i4>
      </vt:variant>
      <vt:variant>
        <vt:i4>5</vt:i4>
      </vt:variant>
      <vt:variant>
        <vt:lpwstr/>
      </vt:variant>
      <vt:variant>
        <vt:lpwstr>_Toc6489616</vt:lpwstr>
      </vt:variant>
      <vt:variant>
        <vt:i4>2818056</vt:i4>
      </vt:variant>
      <vt:variant>
        <vt:i4>56</vt:i4>
      </vt:variant>
      <vt:variant>
        <vt:i4>0</vt:i4>
      </vt:variant>
      <vt:variant>
        <vt:i4>5</vt:i4>
      </vt:variant>
      <vt:variant>
        <vt:lpwstr/>
      </vt:variant>
      <vt:variant>
        <vt:lpwstr>_Toc6489615</vt:lpwstr>
      </vt:variant>
      <vt:variant>
        <vt:i4>2818056</vt:i4>
      </vt:variant>
      <vt:variant>
        <vt:i4>50</vt:i4>
      </vt:variant>
      <vt:variant>
        <vt:i4>0</vt:i4>
      </vt:variant>
      <vt:variant>
        <vt:i4>5</vt:i4>
      </vt:variant>
      <vt:variant>
        <vt:lpwstr/>
      </vt:variant>
      <vt:variant>
        <vt:lpwstr>_Toc6489614</vt:lpwstr>
      </vt:variant>
      <vt:variant>
        <vt:i4>2818056</vt:i4>
      </vt:variant>
      <vt:variant>
        <vt:i4>44</vt:i4>
      </vt:variant>
      <vt:variant>
        <vt:i4>0</vt:i4>
      </vt:variant>
      <vt:variant>
        <vt:i4>5</vt:i4>
      </vt:variant>
      <vt:variant>
        <vt:lpwstr/>
      </vt:variant>
      <vt:variant>
        <vt:lpwstr>_Toc6489613</vt:lpwstr>
      </vt:variant>
      <vt:variant>
        <vt:i4>2818056</vt:i4>
      </vt:variant>
      <vt:variant>
        <vt:i4>38</vt:i4>
      </vt:variant>
      <vt:variant>
        <vt:i4>0</vt:i4>
      </vt:variant>
      <vt:variant>
        <vt:i4>5</vt:i4>
      </vt:variant>
      <vt:variant>
        <vt:lpwstr/>
      </vt:variant>
      <vt:variant>
        <vt:lpwstr>_Toc6489612</vt:lpwstr>
      </vt:variant>
      <vt:variant>
        <vt:i4>2818056</vt:i4>
      </vt:variant>
      <vt:variant>
        <vt:i4>32</vt:i4>
      </vt:variant>
      <vt:variant>
        <vt:i4>0</vt:i4>
      </vt:variant>
      <vt:variant>
        <vt:i4>5</vt:i4>
      </vt:variant>
      <vt:variant>
        <vt:lpwstr/>
      </vt:variant>
      <vt:variant>
        <vt:lpwstr>_Toc6489611</vt:lpwstr>
      </vt:variant>
      <vt:variant>
        <vt:i4>2818056</vt:i4>
      </vt:variant>
      <vt:variant>
        <vt:i4>26</vt:i4>
      </vt:variant>
      <vt:variant>
        <vt:i4>0</vt:i4>
      </vt:variant>
      <vt:variant>
        <vt:i4>5</vt:i4>
      </vt:variant>
      <vt:variant>
        <vt:lpwstr/>
      </vt:variant>
      <vt:variant>
        <vt:lpwstr>_Toc6489610</vt:lpwstr>
      </vt:variant>
      <vt:variant>
        <vt:i4>2752520</vt:i4>
      </vt:variant>
      <vt:variant>
        <vt:i4>20</vt:i4>
      </vt:variant>
      <vt:variant>
        <vt:i4>0</vt:i4>
      </vt:variant>
      <vt:variant>
        <vt:i4>5</vt:i4>
      </vt:variant>
      <vt:variant>
        <vt:lpwstr/>
      </vt:variant>
      <vt:variant>
        <vt:lpwstr>_Toc6489609</vt:lpwstr>
      </vt:variant>
      <vt:variant>
        <vt:i4>2752520</vt:i4>
      </vt:variant>
      <vt:variant>
        <vt:i4>14</vt:i4>
      </vt:variant>
      <vt:variant>
        <vt:i4>0</vt:i4>
      </vt:variant>
      <vt:variant>
        <vt:i4>5</vt:i4>
      </vt:variant>
      <vt:variant>
        <vt:lpwstr/>
      </vt:variant>
      <vt:variant>
        <vt:lpwstr>_Toc6489608</vt:lpwstr>
      </vt:variant>
      <vt:variant>
        <vt:i4>2752520</vt:i4>
      </vt:variant>
      <vt:variant>
        <vt:i4>8</vt:i4>
      </vt:variant>
      <vt:variant>
        <vt:i4>0</vt:i4>
      </vt:variant>
      <vt:variant>
        <vt:i4>5</vt:i4>
      </vt:variant>
      <vt:variant>
        <vt:lpwstr/>
      </vt:variant>
      <vt:variant>
        <vt:lpwstr>_Toc6489607</vt:lpwstr>
      </vt:variant>
      <vt:variant>
        <vt:i4>2752520</vt:i4>
      </vt:variant>
      <vt:variant>
        <vt:i4>2</vt:i4>
      </vt:variant>
      <vt:variant>
        <vt:i4>0</vt:i4>
      </vt:variant>
      <vt:variant>
        <vt:i4>5</vt:i4>
      </vt:variant>
      <vt:variant>
        <vt:lpwstr/>
      </vt:variant>
      <vt:variant>
        <vt:lpwstr>_Toc6489606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dc:creator>
  <cp:keywords/>
  <cp:lastModifiedBy>Beata Sztab</cp:lastModifiedBy>
  <cp:revision>2</cp:revision>
  <cp:lastPrinted>2023-08-29T13:26:00Z</cp:lastPrinted>
  <dcterms:created xsi:type="dcterms:W3CDTF">2024-05-31T08:36:00Z</dcterms:created>
  <dcterms:modified xsi:type="dcterms:W3CDTF">2024-05-31T08:36:00Z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0x01010076AA6978A1B5154486A171BF2C7BF466</vt:lpwstr>
  </property>
</Properties>
</file>