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DE" w:rsidRPr="00D70569" w:rsidRDefault="00D70569" w:rsidP="00F16DEF">
      <w:pPr>
        <w:pStyle w:val="Nagwek2"/>
        <w:jc w:val="center"/>
        <w:rPr>
          <w:rFonts w:ascii="Tahoma" w:hAnsi="Tahoma" w:cs="Tahoma"/>
          <w:sz w:val="26"/>
          <w:szCs w:val="26"/>
        </w:rPr>
      </w:pPr>
      <w:r w:rsidRPr="00D70569">
        <w:rPr>
          <w:rFonts w:ascii="Tahoma" w:hAnsi="Tahoma" w:cs="Tahoma"/>
          <w:sz w:val="26"/>
          <w:szCs w:val="26"/>
        </w:rPr>
        <w:t>Wydział Zastosowań Informatyki i Matematyki</w:t>
      </w:r>
    </w:p>
    <w:p w:rsidR="00D70569" w:rsidRPr="00D70569" w:rsidRDefault="00D70569" w:rsidP="00D70569">
      <w:pPr>
        <w:numPr>
          <w:ilvl w:val="0"/>
          <w:numId w:val="2"/>
        </w:numPr>
        <w:jc w:val="center"/>
        <w:rPr>
          <w:rFonts w:ascii="Tahoma" w:hAnsi="Tahoma" w:cs="Tahoma"/>
          <w:b/>
          <w:color w:val="404040"/>
          <w:sz w:val="22"/>
          <w:szCs w:val="22"/>
          <w:lang w:val="en-US"/>
        </w:rPr>
      </w:pPr>
      <w:r w:rsidRPr="00D70569">
        <w:rPr>
          <w:rFonts w:ascii="Tahoma" w:hAnsi="Tahoma" w:cs="Tahoma"/>
          <w:b/>
          <w:color w:val="404040"/>
          <w:sz w:val="22"/>
          <w:szCs w:val="22"/>
          <w:lang w:val="en-US"/>
        </w:rPr>
        <w:t>Faculty of Applied Informatics and Mathematics</w:t>
      </w:r>
    </w:p>
    <w:p w:rsidR="008A3DA6" w:rsidRDefault="005E10E5" w:rsidP="007B36DE">
      <w:pPr>
        <w:pStyle w:val="Tekstpodstawowy"/>
        <w:numPr>
          <w:ilvl w:val="0"/>
          <w:numId w:val="2"/>
        </w:numPr>
        <w:spacing w:before="280" w:after="280"/>
        <w:jc w:val="center"/>
        <w:rPr>
          <w:rStyle w:val="Pogrubienie"/>
          <w:rFonts w:ascii="Arial" w:hAnsi="Arial" w:cs="Arial"/>
          <w:sz w:val="18"/>
          <w:szCs w:val="18"/>
        </w:rPr>
      </w:pPr>
      <w:proofErr w:type="spellStart"/>
      <w:r w:rsidRPr="00D70569">
        <w:rPr>
          <w:rFonts w:ascii="Arial" w:hAnsi="Arial" w:cs="Arial"/>
          <w:sz w:val="18"/>
          <w:szCs w:val="18"/>
        </w:rPr>
        <w:t>Faculty</w:t>
      </w:r>
      <w:proofErr w:type="spellEnd"/>
      <w:r w:rsidRPr="00D7056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0569">
        <w:rPr>
          <w:rFonts w:ascii="Arial" w:hAnsi="Arial" w:cs="Arial"/>
          <w:sz w:val="18"/>
          <w:szCs w:val="18"/>
        </w:rPr>
        <w:t>coordinator</w:t>
      </w:r>
      <w:proofErr w:type="spellEnd"/>
      <w:r w:rsidR="007B36DE" w:rsidRPr="00D70569">
        <w:rPr>
          <w:rFonts w:ascii="Arial" w:hAnsi="Arial" w:cs="Arial"/>
          <w:sz w:val="18"/>
          <w:szCs w:val="18"/>
        </w:rPr>
        <w:t xml:space="preserve">: </w:t>
      </w:r>
      <w:r w:rsidR="007B36DE" w:rsidRPr="00D70569">
        <w:rPr>
          <w:rStyle w:val="Pogrubienie"/>
          <w:rFonts w:ascii="Arial" w:hAnsi="Arial" w:cs="Arial"/>
          <w:sz w:val="18"/>
          <w:szCs w:val="18"/>
        </w:rPr>
        <w:t>dr</w:t>
      </w:r>
      <w:r w:rsidR="00750BC9" w:rsidRPr="00D70569">
        <w:rPr>
          <w:rStyle w:val="Pogrubienie"/>
          <w:rFonts w:ascii="Arial" w:hAnsi="Arial" w:cs="Arial"/>
          <w:sz w:val="18"/>
          <w:szCs w:val="18"/>
        </w:rPr>
        <w:t xml:space="preserve"> </w:t>
      </w:r>
      <w:r w:rsidR="004B3E43">
        <w:rPr>
          <w:rStyle w:val="Pogrubienie"/>
          <w:rFonts w:ascii="Arial" w:hAnsi="Arial" w:cs="Arial"/>
          <w:sz w:val="18"/>
          <w:szCs w:val="18"/>
        </w:rPr>
        <w:t>Paweł Jankowski</w:t>
      </w:r>
    </w:p>
    <w:p w:rsidR="00D2094E" w:rsidRPr="00D2094E" w:rsidRDefault="00D2094E" w:rsidP="007B36DE">
      <w:pPr>
        <w:pStyle w:val="Tekstpodstawowy"/>
        <w:numPr>
          <w:ilvl w:val="0"/>
          <w:numId w:val="2"/>
        </w:numPr>
        <w:spacing w:before="280" w:after="280"/>
        <w:jc w:val="center"/>
        <w:rPr>
          <w:rStyle w:val="Pogrubienie"/>
          <w:rFonts w:ascii="Arial" w:hAnsi="Arial" w:cs="Arial"/>
          <w:color w:val="FF0000"/>
          <w:sz w:val="18"/>
          <w:szCs w:val="18"/>
        </w:rPr>
      </w:pPr>
      <w:r w:rsidRPr="00D2094E">
        <w:rPr>
          <w:rStyle w:val="Pogrubienie"/>
          <w:rFonts w:ascii="Arial" w:hAnsi="Arial" w:cs="Arial"/>
          <w:color w:val="FF0000"/>
          <w:sz w:val="18"/>
          <w:szCs w:val="18"/>
        </w:rPr>
        <w:t>WAŻNE: Oferta może ulec zmianie - wszystkie umowy są w trakcie przedłużenia w związku z realizacją nowej edycji programu Erasmus+ (2021-27)</w:t>
      </w:r>
    </w:p>
    <w:tbl>
      <w:tblPr>
        <w:tblW w:w="506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1179"/>
        <w:gridCol w:w="410"/>
        <w:gridCol w:w="350"/>
        <w:gridCol w:w="410"/>
        <w:gridCol w:w="672"/>
        <w:gridCol w:w="1967"/>
        <w:gridCol w:w="770"/>
        <w:gridCol w:w="2501"/>
      </w:tblGrid>
      <w:tr w:rsidR="00906471" w:rsidTr="00A82F5D">
        <w:trPr>
          <w:cantSplit/>
          <w:trHeight w:val="621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0094" w:rsidRDefault="0045009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Uczelnia partnerska</w:t>
            </w:r>
            <w:r w:rsidR="00466BE8">
              <w:rPr>
                <w:rFonts w:ascii="Arial" w:hAnsi="Arial" w:cs="Arial"/>
                <w:b/>
                <w:sz w:val="18"/>
                <w:szCs w:val="18"/>
              </w:rPr>
              <w:t>/ University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0094" w:rsidRDefault="00466BE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450094" w:rsidRDefault="00450094" w:rsidP="00E90C3E">
            <w:pPr>
              <w:snapToGrid w:val="0"/>
              <w:ind w:right="-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UG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450094" w:rsidRDefault="00450094" w:rsidP="00E90C3E">
            <w:pPr>
              <w:snapToGrid w:val="0"/>
              <w:ind w:left="-58" w:right="-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PG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450094" w:rsidRDefault="00450094" w:rsidP="00E90C3E">
            <w:pPr>
              <w:snapToGrid w:val="0"/>
              <w:ind w:left="-71" w:right="-1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Doc</w:t>
            </w:r>
            <w:proofErr w:type="spellEnd"/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0094" w:rsidRDefault="00450094" w:rsidP="00450094">
            <w:pPr>
              <w:snapToGrid w:val="0"/>
              <w:ind w:left="-29" w:right="-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miejsc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0094" w:rsidRDefault="00450094">
            <w:pPr>
              <w:snapToGrid w:val="0"/>
              <w:ind w:left="-29" w:right="-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wykładowy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0094" w:rsidRDefault="00450094">
            <w:pPr>
              <w:snapToGrid w:val="0"/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 poziom języka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0094" w:rsidRDefault="00450094" w:rsidP="004F03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D2094E" w:rsidTr="00A82F5D">
        <w:trPr>
          <w:trHeight w:val="621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150772" w:rsidRDefault="00D2094E" w:rsidP="00D2094E">
            <w:pPr>
              <w:rPr>
                <w:lang w:val="en-US"/>
              </w:rPr>
            </w:pPr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HEPL - Haute Ecole de la </w:t>
            </w:r>
            <w:proofErr w:type="spellStart"/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>Provinde</w:t>
            </w:r>
            <w:proofErr w:type="spellEnd"/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de Liege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Belgia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francuski/angielski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niektóre kursy w języku angielskim</w:t>
            </w:r>
          </w:p>
        </w:tc>
      </w:tr>
      <w:tr w:rsidR="00D2094E" w:rsidTr="00A82F5D">
        <w:trPr>
          <w:trHeight w:val="621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150772" w:rsidRDefault="00D2094E" w:rsidP="00D2094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>University of National and World Economy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Bułgaria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angielski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94E" w:rsidTr="00A82F5D">
        <w:trPr>
          <w:trHeight w:val="621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150772" w:rsidRDefault="00D2094E" w:rsidP="00D2094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>Sofia University St. Kliment Ohridski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Bułgaria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angielski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94E" w:rsidTr="00A82F5D">
        <w:trPr>
          <w:trHeight w:val="621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094E">
              <w:rPr>
                <w:rFonts w:ascii="Arial" w:hAnsi="Arial" w:cs="Arial"/>
                <w:b/>
                <w:sz w:val="18"/>
                <w:szCs w:val="18"/>
              </w:rPr>
              <w:t>University of Split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Chorwacja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angielski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94E" w:rsidRPr="00D2094E" w:rsidRDefault="00865D60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896AA4">
              <w:rPr>
                <w:rFonts w:ascii="Arial" w:hAnsi="Arial" w:cs="Arial"/>
                <w:b/>
                <w:sz w:val="18"/>
                <w:szCs w:val="18"/>
              </w:rPr>
              <w:t xml:space="preserve">przedmioty do wyboru </w:t>
            </w:r>
            <w:r w:rsidR="00896AA4" w:rsidRPr="00896AA4">
              <w:rPr>
                <w:rFonts w:ascii="Arial" w:hAnsi="Arial" w:cs="Arial"/>
                <w:b/>
                <w:sz w:val="18"/>
                <w:szCs w:val="18"/>
              </w:rPr>
              <w:t xml:space="preserve">tylko </w:t>
            </w:r>
            <w:r w:rsidRPr="00896AA4">
              <w:rPr>
                <w:rFonts w:ascii="Arial" w:hAnsi="Arial" w:cs="Arial"/>
                <w:b/>
                <w:sz w:val="18"/>
                <w:szCs w:val="18"/>
              </w:rPr>
              <w:t>z wydziału FESB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Faculty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Electrical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Engineering,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Mechanical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Engineering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Naval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Architecture)</w:t>
            </w:r>
          </w:p>
        </w:tc>
      </w:tr>
      <w:tr w:rsidR="00D2094E" w:rsidTr="00A82F5D">
        <w:trPr>
          <w:trHeight w:val="621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150772" w:rsidRDefault="00D2094E" w:rsidP="00D2094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>Czech University of Life Sciences Prague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Czechy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94E" w:rsidRPr="00D2094E" w:rsidRDefault="00865D60" w:rsidP="00D20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angielski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94E" w:rsidTr="00A82F5D">
        <w:trPr>
          <w:trHeight w:val="621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150772" w:rsidRDefault="00D2094E" w:rsidP="00D2094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>Universite</w:t>
            </w:r>
            <w:proofErr w:type="spellEnd"/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Lille1: Sciences et Technologies / Polytech Lille (Graduate School of Engineering)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Francja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francuski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 xml:space="preserve">B1 French, B2 English, </w:t>
            </w:r>
            <w:r w:rsidR="00AB051E">
              <w:rPr>
                <w:rFonts w:ascii="Arial" w:hAnsi="Arial" w:cs="Arial"/>
                <w:sz w:val="18"/>
                <w:szCs w:val="18"/>
              </w:rPr>
              <w:t xml:space="preserve">w języku angielskim dostępny jedynie </w:t>
            </w:r>
            <w:proofErr w:type="spellStart"/>
            <w:r w:rsidR="00AB051E">
              <w:rPr>
                <w:rFonts w:ascii="Arial" w:hAnsi="Arial" w:cs="Arial"/>
                <w:sz w:val="18"/>
                <w:szCs w:val="18"/>
              </w:rPr>
              <w:t>research</w:t>
            </w:r>
            <w:proofErr w:type="spellEnd"/>
            <w:r w:rsidR="00AB05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B051E">
              <w:rPr>
                <w:rFonts w:ascii="Arial" w:hAnsi="Arial" w:cs="Arial"/>
                <w:sz w:val="18"/>
                <w:szCs w:val="18"/>
              </w:rPr>
              <w:t>project</w:t>
            </w:r>
            <w:proofErr w:type="spellEnd"/>
          </w:p>
        </w:tc>
      </w:tr>
      <w:tr w:rsidR="00D2094E" w:rsidTr="00A82F5D">
        <w:trPr>
          <w:trHeight w:val="621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150772" w:rsidRDefault="00D2094E" w:rsidP="00D2094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University of West Attika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Grecja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AB051E" w:rsidP="00D20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94E" w:rsidRPr="00D2094E" w:rsidRDefault="00291DC9" w:rsidP="00D20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angielski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B</w:t>
            </w:r>
            <w:r w:rsidR="00291D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94E" w:rsidTr="00A82F5D">
        <w:trPr>
          <w:trHeight w:val="621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150772" w:rsidRDefault="00AB051E" w:rsidP="00D2094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International Hellenic University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Grecja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angielski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94E" w:rsidTr="00A82F5D">
        <w:trPr>
          <w:trHeight w:val="621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150772" w:rsidRDefault="00D2094E" w:rsidP="00D2094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>Hanze</w:t>
            </w:r>
            <w:proofErr w:type="spellEnd"/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University of Applied Sciences, Groningen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2C2185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2C2185">
              <w:rPr>
                <w:rFonts w:ascii="Arial" w:hAnsi="Arial" w:cs="Arial"/>
                <w:sz w:val="18"/>
                <w:szCs w:val="18"/>
              </w:rPr>
              <w:t>Holandia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2C2185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2C218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2C2185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2C2185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94E" w:rsidRPr="002C2185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2C21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2C2185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2C2185">
              <w:rPr>
                <w:rFonts w:ascii="Arial" w:hAnsi="Arial" w:cs="Arial"/>
                <w:sz w:val="18"/>
                <w:szCs w:val="18"/>
              </w:rPr>
              <w:t>angielski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2C2185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2C2185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94E" w:rsidRPr="002C2185" w:rsidRDefault="006E1C16" w:rsidP="00D20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oferta do wyboru ze School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Communication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Media &amp; IT: gotowe pełne programy w języku ang</w:t>
            </w:r>
            <w:r w:rsidR="001D3D29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elskim</w:t>
            </w:r>
          </w:p>
        </w:tc>
      </w:tr>
      <w:tr w:rsidR="00282176" w:rsidTr="00A82F5D">
        <w:trPr>
          <w:trHeight w:val="621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176" w:rsidRPr="00150772" w:rsidRDefault="00282176" w:rsidP="00D2094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Universidad de Almeria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176" w:rsidRPr="002C2185" w:rsidRDefault="00282176" w:rsidP="00D20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Hiszpania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176" w:rsidRPr="002C2185" w:rsidRDefault="00282176" w:rsidP="00D20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176" w:rsidRPr="002C2185" w:rsidRDefault="00282176" w:rsidP="00D20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176" w:rsidRPr="002C2185" w:rsidRDefault="00282176" w:rsidP="00D20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176" w:rsidRPr="002C2185" w:rsidRDefault="00282176" w:rsidP="00D20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176" w:rsidRPr="002C2185" w:rsidRDefault="00282176" w:rsidP="00D20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angielski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176" w:rsidRPr="002C2185" w:rsidRDefault="00282176" w:rsidP="00D20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A63836">
              <w:rPr>
                <w:rFonts w:ascii="Arial" w:hAnsi="Arial" w:cs="Arial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176" w:rsidRDefault="00282176" w:rsidP="00D209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94E" w:rsidTr="00A82F5D">
        <w:trPr>
          <w:trHeight w:val="621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150772" w:rsidRDefault="00D2094E" w:rsidP="00D2094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>Universidade</w:t>
            </w:r>
            <w:proofErr w:type="spellEnd"/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>Tras</w:t>
            </w:r>
            <w:proofErr w:type="spellEnd"/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>os</w:t>
            </w:r>
            <w:proofErr w:type="spellEnd"/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>-Montes e Alto Douro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Portugalia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94E" w:rsidRPr="00D2094E" w:rsidRDefault="00AA07A3" w:rsidP="00D20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angielski / portugalski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185" w:rsidTr="00A82F5D">
        <w:trPr>
          <w:trHeight w:val="621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185" w:rsidRPr="002C2185" w:rsidRDefault="002C2185" w:rsidP="00D2094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C2185">
              <w:rPr>
                <w:rFonts w:ascii="Arial" w:hAnsi="Arial" w:cs="Arial"/>
                <w:b/>
                <w:sz w:val="18"/>
                <w:szCs w:val="18"/>
              </w:rPr>
              <w:t>Instituto</w:t>
            </w:r>
            <w:proofErr w:type="spellEnd"/>
            <w:r w:rsidRPr="002C21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C2185">
              <w:rPr>
                <w:rFonts w:ascii="Arial" w:hAnsi="Arial" w:cs="Arial"/>
                <w:b/>
                <w:sz w:val="18"/>
                <w:szCs w:val="18"/>
              </w:rPr>
              <w:t>Politecnico</w:t>
            </w:r>
            <w:proofErr w:type="spellEnd"/>
            <w:r w:rsidRPr="002C2185">
              <w:rPr>
                <w:rFonts w:ascii="Arial" w:hAnsi="Arial" w:cs="Arial"/>
                <w:b/>
                <w:sz w:val="18"/>
                <w:szCs w:val="18"/>
              </w:rPr>
              <w:t xml:space="preserve"> de Coimbra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185" w:rsidRPr="00D2094E" w:rsidRDefault="002C2185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2C2185">
              <w:rPr>
                <w:rFonts w:ascii="Arial" w:hAnsi="Arial" w:cs="Arial"/>
                <w:sz w:val="18"/>
                <w:szCs w:val="18"/>
              </w:rPr>
              <w:t>Portugalia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185" w:rsidRPr="00D2094E" w:rsidRDefault="002C2185" w:rsidP="00D20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185" w:rsidRPr="00D2094E" w:rsidRDefault="002C2185" w:rsidP="00D20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185" w:rsidRPr="00D2094E" w:rsidRDefault="002C2185" w:rsidP="00D20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85" w:rsidRPr="00D2094E" w:rsidRDefault="004F2F50" w:rsidP="00D20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185" w:rsidRPr="00D2094E" w:rsidRDefault="00E44ACE" w:rsidP="00E44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angielski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185" w:rsidRPr="00D2094E" w:rsidRDefault="002C2185" w:rsidP="00D20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5820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185" w:rsidRPr="00D2094E" w:rsidRDefault="002C2185" w:rsidP="00D209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Institute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Engineering</w:t>
            </w:r>
          </w:p>
        </w:tc>
      </w:tr>
      <w:tr w:rsidR="00D2094E" w:rsidRPr="00E44ACE" w:rsidTr="00A82F5D">
        <w:trPr>
          <w:trHeight w:val="621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EB49B8" w:rsidRDefault="00D2094E" w:rsidP="00D2094E">
            <w:r w:rsidRPr="00D2094E">
              <w:rPr>
                <w:rFonts w:ascii="Arial" w:hAnsi="Arial" w:cs="Arial"/>
                <w:b/>
                <w:sz w:val="18"/>
                <w:szCs w:val="18"/>
              </w:rPr>
              <w:t xml:space="preserve">University of </w:t>
            </w:r>
            <w:proofErr w:type="spellStart"/>
            <w:r w:rsidRPr="00D2094E">
              <w:rPr>
                <w:rFonts w:ascii="Arial" w:hAnsi="Arial" w:cs="Arial"/>
                <w:b/>
                <w:sz w:val="18"/>
                <w:szCs w:val="18"/>
              </w:rPr>
              <w:t>Novi</w:t>
            </w:r>
            <w:proofErr w:type="spellEnd"/>
            <w:r w:rsidRPr="00D2094E">
              <w:rPr>
                <w:rFonts w:ascii="Arial" w:hAnsi="Arial" w:cs="Arial"/>
                <w:b/>
                <w:sz w:val="18"/>
                <w:szCs w:val="18"/>
              </w:rPr>
              <w:t xml:space="preserve"> Sad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Serbia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angielski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94E" w:rsidRPr="00150772" w:rsidRDefault="00D2094E" w:rsidP="00D209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50772">
              <w:rPr>
                <w:rFonts w:ascii="Arial" w:hAnsi="Arial" w:cs="Arial"/>
                <w:sz w:val="18"/>
                <w:szCs w:val="18"/>
                <w:lang w:val="en-US"/>
              </w:rPr>
              <w:t>Umowa</w:t>
            </w:r>
            <w:proofErr w:type="spellEnd"/>
            <w:r w:rsidRPr="00150772">
              <w:rPr>
                <w:rFonts w:ascii="Arial" w:hAnsi="Arial" w:cs="Arial"/>
                <w:sz w:val="18"/>
                <w:szCs w:val="18"/>
                <w:lang w:val="en-US"/>
              </w:rPr>
              <w:t xml:space="preserve"> z Faculty of Sciences</w:t>
            </w:r>
          </w:p>
        </w:tc>
      </w:tr>
      <w:tr w:rsidR="00150772" w:rsidRPr="00150772" w:rsidTr="00A82F5D">
        <w:trPr>
          <w:trHeight w:val="621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772" w:rsidRPr="00150772" w:rsidRDefault="00150772" w:rsidP="00D2094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>Univerzitet</w:t>
            </w:r>
            <w:proofErr w:type="spellEnd"/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>Educons</w:t>
            </w:r>
            <w:proofErr w:type="spellEnd"/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>Sremskoj</w:t>
            </w:r>
            <w:proofErr w:type="spellEnd"/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>Kamenici</w:t>
            </w:r>
            <w:proofErr w:type="spellEnd"/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>Privatne</w:t>
            </w:r>
            <w:proofErr w:type="spellEnd"/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>Ustanove</w:t>
            </w:r>
            <w:proofErr w:type="spellEnd"/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772" w:rsidRPr="00150772" w:rsidRDefault="00150772" w:rsidP="00D209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Serbia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772" w:rsidRPr="00150772" w:rsidRDefault="00150772" w:rsidP="00D209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772" w:rsidRPr="00150772" w:rsidRDefault="00150772" w:rsidP="00D209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772" w:rsidRPr="00150772" w:rsidRDefault="00150772" w:rsidP="00D209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772" w:rsidRPr="00150772" w:rsidRDefault="00150772" w:rsidP="00D209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772" w:rsidRPr="00150772" w:rsidRDefault="00150772" w:rsidP="00D209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angielski</w:t>
            </w:r>
            <w:proofErr w:type="spellEnd"/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772" w:rsidRPr="00150772" w:rsidRDefault="00150772" w:rsidP="00D209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772" w:rsidRPr="00150772" w:rsidRDefault="00150772" w:rsidP="00D209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2094E" w:rsidTr="00A82F5D">
        <w:trPr>
          <w:trHeight w:val="621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2094E">
              <w:rPr>
                <w:rFonts w:ascii="Arial" w:hAnsi="Arial" w:cs="Arial"/>
                <w:b/>
                <w:sz w:val="18"/>
                <w:szCs w:val="18"/>
              </w:rPr>
              <w:t>Akdeniz</w:t>
            </w:r>
            <w:proofErr w:type="spellEnd"/>
            <w:r w:rsidRPr="00D2094E">
              <w:rPr>
                <w:rFonts w:ascii="Arial" w:hAnsi="Arial" w:cs="Arial"/>
                <w:b/>
                <w:sz w:val="18"/>
                <w:szCs w:val="18"/>
              </w:rPr>
              <w:t xml:space="preserve"> University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Turcja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angielski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94E" w:rsidRPr="0027608F" w:rsidTr="00A82F5D">
        <w:trPr>
          <w:trHeight w:val="621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094E">
              <w:rPr>
                <w:rFonts w:ascii="Arial" w:hAnsi="Arial" w:cs="Arial"/>
                <w:b/>
                <w:sz w:val="18"/>
                <w:szCs w:val="18"/>
              </w:rPr>
              <w:t xml:space="preserve">Izmir </w:t>
            </w:r>
            <w:proofErr w:type="spellStart"/>
            <w:r w:rsidRPr="00D2094E">
              <w:rPr>
                <w:rFonts w:ascii="Arial" w:hAnsi="Arial" w:cs="Arial"/>
                <w:b/>
                <w:sz w:val="18"/>
                <w:szCs w:val="18"/>
              </w:rPr>
              <w:t>Institute</w:t>
            </w:r>
            <w:proofErr w:type="spellEnd"/>
            <w:r w:rsidRPr="00D2094E">
              <w:rPr>
                <w:rFonts w:ascii="Arial" w:hAnsi="Arial" w:cs="Arial"/>
                <w:b/>
                <w:sz w:val="18"/>
                <w:szCs w:val="18"/>
              </w:rPr>
              <w:t xml:space="preserve"> of Technology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Turcja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angielski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94E" w:rsidTr="00A82F5D">
        <w:trPr>
          <w:trHeight w:val="621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2094E">
              <w:rPr>
                <w:rFonts w:ascii="Arial" w:hAnsi="Arial" w:cs="Arial"/>
                <w:b/>
                <w:sz w:val="18"/>
                <w:szCs w:val="18"/>
              </w:rPr>
              <w:t>Universita</w:t>
            </w:r>
            <w:proofErr w:type="spellEnd"/>
            <w:r w:rsidRPr="00D2094E">
              <w:rPr>
                <w:rFonts w:ascii="Arial" w:hAnsi="Arial" w:cs="Arial"/>
                <w:b/>
                <w:sz w:val="18"/>
                <w:szCs w:val="18"/>
              </w:rPr>
              <w:t xml:space="preserve">' di </w:t>
            </w:r>
            <w:proofErr w:type="spellStart"/>
            <w:r w:rsidRPr="00D2094E">
              <w:rPr>
                <w:rFonts w:ascii="Arial" w:hAnsi="Arial" w:cs="Arial"/>
                <w:b/>
                <w:sz w:val="18"/>
                <w:szCs w:val="18"/>
              </w:rPr>
              <w:t>Bologna</w:t>
            </w:r>
            <w:proofErr w:type="spellEnd"/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Włochy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4E" w:rsidRPr="00D2094E" w:rsidRDefault="00BA07D9" w:rsidP="00D20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 xml:space="preserve">włoski </w:t>
            </w:r>
            <w:r w:rsidR="00A82F5D">
              <w:rPr>
                <w:rFonts w:ascii="Arial" w:hAnsi="Arial" w:cs="Arial"/>
                <w:sz w:val="18"/>
                <w:szCs w:val="18"/>
              </w:rPr>
              <w:t>lub</w:t>
            </w:r>
            <w:r w:rsidRPr="00D2094E">
              <w:rPr>
                <w:rFonts w:ascii="Arial" w:hAnsi="Arial" w:cs="Arial"/>
                <w:sz w:val="18"/>
                <w:szCs w:val="18"/>
              </w:rPr>
              <w:t xml:space="preserve"> angielski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B</w:t>
            </w:r>
            <w:r w:rsidR="00AA07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94E" w:rsidRDefault="00BA07D9" w:rsidP="00D20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osoba w ramach dziedziny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Mathematics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Statistics</w:t>
            </w:r>
            <w:proofErr w:type="spellEnd"/>
            <w:r w:rsidR="00AA07A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A07D9" w:rsidRPr="00D2094E" w:rsidRDefault="00BA07D9" w:rsidP="00D20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osoba w ramach </w:t>
            </w:r>
            <w:r w:rsidR="00AA07A3">
              <w:rPr>
                <w:rFonts w:ascii="Arial" w:hAnsi="Arial" w:cs="Arial"/>
                <w:sz w:val="18"/>
                <w:szCs w:val="18"/>
              </w:rPr>
              <w:t xml:space="preserve">dziedziny Information &amp; </w:t>
            </w:r>
            <w:proofErr w:type="spellStart"/>
            <w:r w:rsidR="00AA07A3">
              <w:rPr>
                <w:rFonts w:ascii="Arial" w:hAnsi="Arial" w:cs="Arial"/>
                <w:sz w:val="18"/>
                <w:szCs w:val="18"/>
              </w:rPr>
              <w:t>Communication</w:t>
            </w:r>
            <w:proofErr w:type="spellEnd"/>
            <w:r w:rsidR="00AA07A3">
              <w:rPr>
                <w:rFonts w:ascii="Arial" w:hAnsi="Arial" w:cs="Arial"/>
                <w:sz w:val="18"/>
                <w:szCs w:val="18"/>
              </w:rPr>
              <w:t xml:space="preserve"> Technologies</w:t>
            </w:r>
          </w:p>
        </w:tc>
      </w:tr>
      <w:tr w:rsidR="00D2094E" w:rsidTr="00A82F5D">
        <w:trPr>
          <w:trHeight w:val="621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094E">
              <w:rPr>
                <w:rFonts w:ascii="Arial" w:hAnsi="Arial" w:cs="Arial"/>
                <w:b/>
                <w:sz w:val="18"/>
                <w:szCs w:val="18"/>
              </w:rPr>
              <w:t>University of Pisa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Włochy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A82F5D" w:rsidP="00D20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włoski lub </w:t>
            </w:r>
            <w:r w:rsidR="00D2094E" w:rsidRPr="00D2094E">
              <w:rPr>
                <w:rFonts w:ascii="Arial" w:hAnsi="Arial" w:cs="Arial"/>
                <w:sz w:val="18"/>
                <w:szCs w:val="18"/>
              </w:rPr>
              <w:t>angielski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 xml:space="preserve">na I stopniu język wykładowy - włoski, na II stopniu </w:t>
            </w:r>
            <w:r w:rsidR="00B83A16">
              <w:rPr>
                <w:rFonts w:ascii="Arial" w:hAnsi="Arial" w:cs="Arial"/>
                <w:sz w:val="18"/>
                <w:szCs w:val="18"/>
              </w:rPr>
              <w:t>oferta w języku angielskim</w:t>
            </w:r>
          </w:p>
        </w:tc>
      </w:tr>
      <w:tr w:rsidR="00D2094E" w:rsidTr="00A82F5D">
        <w:trPr>
          <w:trHeight w:val="621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150772" w:rsidRDefault="00D2094E" w:rsidP="00D2094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Universita</w:t>
            </w:r>
            <w:proofErr w:type="spellEnd"/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>degli</w:t>
            </w:r>
            <w:proofErr w:type="spellEnd"/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>Studi</w:t>
            </w:r>
            <w:proofErr w:type="spellEnd"/>
            <w:r w:rsidRPr="0015077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di Salerno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Włochy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włoski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  <w:r w:rsidRPr="00D2094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94E" w:rsidRPr="00D2094E" w:rsidRDefault="00D2094E" w:rsidP="00D209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3DA6" w:rsidRDefault="008A3DA6">
      <w:pPr>
        <w:jc w:val="both"/>
        <w:rPr>
          <w:rFonts w:ascii="Arial" w:hAnsi="Arial" w:cs="Arial"/>
          <w:sz w:val="18"/>
          <w:szCs w:val="18"/>
        </w:rPr>
      </w:pPr>
    </w:p>
    <w:p w:rsidR="008A3DA6" w:rsidRDefault="008A3DA6" w:rsidP="00724E8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4E80">
        <w:rPr>
          <w:rFonts w:ascii="Arial" w:hAnsi="Arial" w:cs="Arial"/>
          <w:b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 xml:space="preserve"> - I cykl studiów (licencjackie, inżynierskie) </w:t>
      </w:r>
    </w:p>
    <w:p w:rsidR="008A3DA6" w:rsidRDefault="008A3DA6" w:rsidP="00724E8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4E80">
        <w:rPr>
          <w:rFonts w:ascii="Arial" w:hAnsi="Arial" w:cs="Arial"/>
          <w:b/>
          <w:sz w:val="18"/>
          <w:szCs w:val="18"/>
        </w:rPr>
        <w:t>PG</w:t>
      </w:r>
      <w:r>
        <w:rPr>
          <w:rFonts w:ascii="Arial" w:hAnsi="Arial" w:cs="Arial"/>
          <w:sz w:val="18"/>
          <w:szCs w:val="18"/>
        </w:rPr>
        <w:t xml:space="preserve"> - II cykl studiów (magisterskie)</w:t>
      </w:r>
    </w:p>
    <w:p w:rsidR="00450094" w:rsidRDefault="00450094" w:rsidP="00724E8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724E80">
        <w:rPr>
          <w:rFonts w:ascii="Arial" w:hAnsi="Arial" w:cs="Arial"/>
          <w:b/>
          <w:sz w:val="18"/>
          <w:szCs w:val="18"/>
        </w:rPr>
        <w:t>Doc</w:t>
      </w:r>
      <w:proofErr w:type="spellEnd"/>
      <w:r>
        <w:rPr>
          <w:rFonts w:ascii="Arial" w:hAnsi="Arial" w:cs="Arial"/>
          <w:sz w:val="18"/>
          <w:szCs w:val="18"/>
        </w:rPr>
        <w:t xml:space="preserve"> – III cykl studiów (doktoranckie)</w:t>
      </w:r>
    </w:p>
    <w:p w:rsidR="00724E80" w:rsidRDefault="00724E80" w:rsidP="00724E8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4E80">
        <w:rPr>
          <w:rFonts w:ascii="Arial" w:hAnsi="Arial" w:cs="Arial"/>
          <w:b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 xml:space="preserve"> – z tego cyklu miejsca mogą być wykorzystane przez studentów, suma miejsc musi być zgodna z podaną przy uczelni</w:t>
      </w:r>
    </w:p>
    <w:p w:rsidR="008A3DA6" w:rsidRDefault="008A3DA6">
      <w:pPr>
        <w:rPr>
          <w:sz w:val="6"/>
          <w:szCs w:val="6"/>
        </w:rPr>
      </w:pPr>
    </w:p>
    <w:sectPr w:rsidR="008A3DA6" w:rsidSect="00F16DEF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F4"/>
    <w:rsid w:val="00021333"/>
    <w:rsid w:val="000C2A2F"/>
    <w:rsid w:val="000D3954"/>
    <w:rsid w:val="00116DDA"/>
    <w:rsid w:val="00150772"/>
    <w:rsid w:val="0015209B"/>
    <w:rsid w:val="001909A1"/>
    <w:rsid w:val="001A2C88"/>
    <w:rsid w:val="001A5993"/>
    <w:rsid w:val="001D3D29"/>
    <w:rsid w:val="00203C8A"/>
    <w:rsid w:val="002676E5"/>
    <w:rsid w:val="0027608F"/>
    <w:rsid w:val="00282176"/>
    <w:rsid w:val="0028409B"/>
    <w:rsid w:val="00291DC9"/>
    <w:rsid w:val="002A50EC"/>
    <w:rsid w:val="002C2185"/>
    <w:rsid w:val="00305F4E"/>
    <w:rsid w:val="003264AF"/>
    <w:rsid w:val="003417F4"/>
    <w:rsid w:val="00362281"/>
    <w:rsid w:val="003778AD"/>
    <w:rsid w:val="003D6663"/>
    <w:rsid w:val="003E0611"/>
    <w:rsid w:val="00450094"/>
    <w:rsid w:val="00456A90"/>
    <w:rsid w:val="004605D5"/>
    <w:rsid w:val="00466BE8"/>
    <w:rsid w:val="004B3E43"/>
    <w:rsid w:val="004F0304"/>
    <w:rsid w:val="004F2F50"/>
    <w:rsid w:val="00506F8C"/>
    <w:rsid w:val="005256B0"/>
    <w:rsid w:val="00543458"/>
    <w:rsid w:val="005678B4"/>
    <w:rsid w:val="005820DE"/>
    <w:rsid w:val="005E10E5"/>
    <w:rsid w:val="006543E0"/>
    <w:rsid w:val="006E1C16"/>
    <w:rsid w:val="00706897"/>
    <w:rsid w:val="0072217E"/>
    <w:rsid w:val="00724E80"/>
    <w:rsid w:val="00750BC9"/>
    <w:rsid w:val="0075334B"/>
    <w:rsid w:val="007903A5"/>
    <w:rsid w:val="007B36DE"/>
    <w:rsid w:val="007E6558"/>
    <w:rsid w:val="00805D70"/>
    <w:rsid w:val="00840665"/>
    <w:rsid w:val="00850AA9"/>
    <w:rsid w:val="00865D60"/>
    <w:rsid w:val="00886F5B"/>
    <w:rsid w:val="00896AA4"/>
    <w:rsid w:val="008A3DA6"/>
    <w:rsid w:val="00906471"/>
    <w:rsid w:val="00935B16"/>
    <w:rsid w:val="009B6242"/>
    <w:rsid w:val="00A518BC"/>
    <w:rsid w:val="00A63836"/>
    <w:rsid w:val="00A82F5D"/>
    <w:rsid w:val="00A93D55"/>
    <w:rsid w:val="00AA07A3"/>
    <w:rsid w:val="00AA29EB"/>
    <w:rsid w:val="00AB051E"/>
    <w:rsid w:val="00B75427"/>
    <w:rsid w:val="00B837C9"/>
    <w:rsid w:val="00B83A16"/>
    <w:rsid w:val="00B903A3"/>
    <w:rsid w:val="00BA07D9"/>
    <w:rsid w:val="00BA24AD"/>
    <w:rsid w:val="00C27FF1"/>
    <w:rsid w:val="00C92450"/>
    <w:rsid w:val="00CA3174"/>
    <w:rsid w:val="00CF3E9A"/>
    <w:rsid w:val="00D2094E"/>
    <w:rsid w:val="00D36620"/>
    <w:rsid w:val="00D36F0B"/>
    <w:rsid w:val="00D70569"/>
    <w:rsid w:val="00D77F56"/>
    <w:rsid w:val="00DD5EB0"/>
    <w:rsid w:val="00DE2E11"/>
    <w:rsid w:val="00E0030A"/>
    <w:rsid w:val="00E318E2"/>
    <w:rsid w:val="00E333B1"/>
    <w:rsid w:val="00E44ACE"/>
    <w:rsid w:val="00E74110"/>
    <w:rsid w:val="00E90C3E"/>
    <w:rsid w:val="00EE31C2"/>
    <w:rsid w:val="00F16DEF"/>
    <w:rsid w:val="00FA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AF4FE2"/>
  <w15:docId w15:val="{86368FE7-B464-46BC-989C-1A3A741F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72" w:after="72"/>
      <w:ind w:left="72" w:right="72" w:firstLine="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D7056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1386292FC5547B826340204D5F4DB" ma:contentTypeVersion="14" ma:contentTypeDescription="Create a new document." ma:contentTypeScope="" ma:versionID="fbec5590ea313fc9f7aa8a0ef75fd619">
  <xsd:schema xmlns:xsd="http://www.w3.org/2001/XMLSchema" xmlns:xs="http://www.w3.org/2001/XMLSchema" xmlns:p="http://schemas.microsoft.com/office/2006/metadata/properties" xmlns:ns2="2c362280-f277-4e77-b9f3-dfcbdad0c6d7" xmlns:ns3="52c1ad0f-a33e-4414-a186-2fdb38218170" targetNamespace="http://schemas.microsoft.com/office/2006/metadata/properties" ma:root="true" ma:fieldsID="1582ba44adef13413f9e417571854f73" ns2:_="" ns3:_="">
    <xsd:import namespace="2c362280-f277-4e77-b9f3-dfcbdad0c6d7"/>
    <xsd:import namespace="52c1ad0f-a33e-4414-a186-2fdb38218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62280-f277-4e77-b9f3-dfcbdad0c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7a14436-7c6f-4ffb-ac25-d8143c857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1ad0f-a33e-4414-a186-2fdb38218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e3044f-717b-46ba-873a-a77cb34488c2}" ma:internalName="TaxCatchAll" ma:showField="CatchAllData" ma:web="52c1ad0f-a33e-4414-a186-2fdb38218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c1ad0f-a33e-4414-a186-2fdb38218170" xsi:nil="true"/>
    <lcf76f155ced4ddcb4097134ff3c332f xmlns="2c362280-f277-4e77-b9f3-dfcbdad0c6d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1F54B-E0E0-4F36-AB4A-5363FB200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62280-f277-4e77-b9f3-dfcbdad0c6d7"/>
    <ds:schemaRef ds:uri="52c1ad0f-a33e-4414-a186-2fdb38218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F985FD-68D6-4CB5-A6B2-88358A05C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46DE7-6B7C-44BA-A068-29DBB14CC1E5}">
  <ds:schemaRefs>
    <ds:schemaRef ds:uri="2c362280-f277-4e77-b9f3-dfcbdad0c6d7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2c1ad0f-a33e-4414-a186-2fdb38218170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660FF45-3AD3-47FB-B102-4BAAB65C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WYDZIAŁ OGRODNICTWA I ARCHITEKTURY KRAJOBRAZU/ ARCHITEKTURA KRAJOBRAZU</vt:lpstr>
      <vt:lpstr>WYDZIAŁ OGRODNICTWA I ARCHITEKTURY KRAJOBRAZU/ ARCHITEKTURA KRAJOBRAZU</vt:lpstr>
    </vt:vector>
  </TitlesOfParts>
  <Company>SGGW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OGRODNICTWA I ARCHITEKTURY KRAJOBRAZU/ ARCHITEKTURA KRAJOBRAZU</dc:title>
  <dc:subject/>
  <dc:creator>CPE</dc:creator>
  <cp:keywords/>
  <cp:lastModifiedBy>Anna Jasiuk</cp:lastModifiedBy>
  <cp:revision>8</cp:revision>
  <cp:lastPrinted>2019-11-15T22:17:00Z</cp:lastPrinted>
  <dcterms:created xsi:type="dcterms:W3CDTF">2023-10-24T13:30:00Z</dcterms:created>
  <dcterms:modified xsi:type="dcterms:W3CDTF">2023-11-03T10:32:00Z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0x010100BD11386292FC5547B826340204D5F4DB</vt:lpwstr>
  </property>
</Properties>
</file>